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3FA30CFB" w:rsidR="00E70BA0" w:rsidRPr="00310080" w:rsidRDefault="00E70BA0" w:rsidP="00E70BA0">
      <w:pPr>
        <w:tabs>
          <w:tab w:val="center" w:pos="4153"/>
          <w:tab w:val="right" w:pos="9923"/>
        </w:tabs>
        <w:spacing w:after="120" w:line="240" w:lineRule="auto"/>
        <w:jc w:val="both"/>
        <w:rPr>
          <w:rFonts w:eastAsia="Malgun Gothic"/>
          <w:b/>
          <w:bCs/>
          <w:sz w:val="28"/>
        </w:rPr>
      </w:pPr>
      <w:r w:rsidRPr="00E57019">
        <w:rPr>
          <w:rFonts w:eastAsia="Malgun Gothic"/>
          <w:b/>
          <w:bCs/>
          <w:sz w:val="28"/>
        </w:rPr>
        <w:t>3GPP TSG RAN5 Meeting #10</w:t>
      </w:r>
      <w:r w:rsidR="00310080">
        <w:rPr>
          <w:rFonts w:eastAsia="Malgun Gothic"/>
          <w:b/>
          <w:bCs/>
          <w:sz w:val="28"/>
        </w:rPr>
        <w:t>2</w:t>
      </w:r>
      <w:r w:rsidRPr="00E57019">
        <w:rPr>
          <w:rFonts w:eastAsia="Malgun Gothic"/>
          <w:b/>
          <w:bCs/>
          <w:sz w:val="28"/>
        </w:rPr>
        <w:tab/>
        <w:t xml:space="preserve"> </w:t>
      </w:r>
      <w:r w:rsidRPr="00E57019">
        <w:rPr>
          <w:rFonts w:eastAsia="Malgun Gothic"/>
          <w:b/>
          <w:bCs/>
          <w:sz w:val="28"/>
        </w:rPr>
        <w:tab/>
      </w:r>
      <w:r w:rsidR="00531D23" w:rsidRPr="00531D23">
        <w:rPr>
          <w:rFonts w:eastAsia="Malgun Gothic"/>
          <w:b/>
          <w:bCs/>
          <w:sz w:val="28"/>
        </w:rPr>
        <w:t>R5-241344</w:t>
      </w:r>
    </w:p>
    <w:p w14:paraId="4B6B13D7" w14:textId="5C1B3E79" w:rsidR="00E70BA0" w:rsidRPr="00E57019" w:rsidRDefault="0031008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E70BA0" w:rsidRPr="00E57019">
        <w:rPr>
          <w:rFonts w:eastAsia="Malgun Gothic"/>
          <w:b/>
          <w:bCs/>
          <w:sz w:val="28"/>
          <w:szCs w:val="28"/>
          <w:lang w:eastAsia="ko-KR"/>
        </w:rPr>
        <w:t xml:space="preserve">, </w:t>
      </w:r>
      <w:r>
        <w:rPr>
          <w:rFonts w:eastAsia="Malgun Gothic"/>
          <w:b/>
          <w:bCs/>
          <w:sz w:val="28"/>
          <w:szCs w:val="28"/>
          <w:lang w:eastAsia="ko-KR"/>
        </w:rPr>
        <w:t>Greece</w:t>
      </w:r>
      <w:r w:rsidR="00E70BA0" w:rsidRPr="00E57019">
        <w:rPr>
          <w:rFonts w:eastAsia="Malgun Gothic"/>
          <w:b/>
          <w:bCs/>
          <w:sz w:val="28"/>
          <w:szCs w:val="28"/>
          <w:lang w:eastAsia="ko-KR"/>
        </w:rPr>
        <w:t xml:space="preserve">, </w:t>
      </w:r>
      <w:r>
        <w:rPr>
          <w:b/>
          <w:noProof/>
          <w:sz w:val="28"/>
          <w:szCs w:val="28"/>
        </w:rPr>
        <w:t>26</w:t>
      </w:r>
      <w:r w:rsidR="00E70BA0" w:rsidRPr="00E57019">
        <w:rPr>
          <w:b/>
          <w:noProof/>
          <w:sz w:val="28"/>
          <w:szCs w:val="28"/>
          <w:vertAlign w:val="superscript"/>
        </w:rPr>
        <w:t>th</w:t>
      </w:r>
      <w:r w:rsidR="00E70BA0" w:rsidRPr="00E57019">
        <w:rPr>
          <w:b/>
          <w:noProof/>
          <w:sz w:val="28"/>
          <w:szCs w:val="28"/>
        </w:rPr>
        <w:t xml:space="preserve"> </w:t>
      </w:r>
      <w:r>
        <w:rPr>
          <w:b/>
          <w:noProof/>
          <w:sz w:val="28"/>
          <w:szCs w:val="28"/>
        </w:rPr>
        <w:t xml:space="preserve">February </w:t>
      </w:r>
      <w:r w:rsidR="00E70BA0" w:rsidRPr="00E57019">
        <w:rPr>
          <w:b/>
          <w:noProof/>
          <w:sz w:val="28"/>
          <w:szCs w:val="28"/>
        </w:rPr>
        <w:t>– 1</w:t>
      </w:r>
      <w:r>
        <w:rPr>
          <w:b/>
          <w:noProof/>
          <w:sz w:val="28"/>
          <w:szCs w:val="28"/>
          <w:vertAlign w:val="superscript"/>
        </w:rPr>
        <w:t>st</w:t>
      </w:r>
      <w:r w:rsidR="00E70BA0" w:rsidRPr="00E57019">
        <w:rPr>
          <w:b/>
          <w:noProof/>
          <w:sz w:val="28"/>
          <w:szCs w:val="28"/>
        </w:rPr>
        <w:t xml:space="preserve"> </w:t>
      </w:r>
      <w:r>
        <w:rPr>
          <w:b/>
          <w:noProof/>
          <w:sz w:val="28"/>
          <w:szCs w:val="28"/>
        </w:rPr>
        <w:t>March</w:t>
      </w:r>
      <w:r w:rsidR="00E70BA0" w:rsidRPr="00E57019">
        <w:rPr>
          <w:b/>
          <w:noProof/>
          <w:sz w:val="28"/>
          <w:szCs w:val="28"/>
        </w:rPr>
        <w:t xml:space="preserve"> 202</w:t>
      </w:r>
      <w:r>
        <w:rPr>
          <w:b/>
          <w:noProof/>
          <w:sz w:val="28"/>
          <w:szCs w:val="28"/>
        </w:rPr>
        <w:t>4</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05BDCD1B" w:rsidR="00430D8E" w:rsidRPr="00E57019" w:rsidRDefault="00430D8E" w:rsidP="00430D8E">
      <w:pPr>
        <w:ind w:left="2160" w:hanging="2160"/>
      </w:pPr>
      <w:r w:rsidRPr="00E57019">
        <w:rPr>
          <w:b/>
        </w:rPr>
        <w:t>Title:</w:t>
      </w:r>
      <w:r w:rsidRPr="00E57019">
        <w:rPr>
          <w:b/>
        </w:rPr>
        <w:tab/>
      </w:r>
      <w:r w:rsidRPr="00E57019">
        <w:rPr>
          <w:bCs/>
        </w:rPr>
        <w:t xml:space="preserve">On the MU for </w:t>
      </w:r>
      <w:r w:rsidR="00184C45" w:rsidRPr="00E57019">
        <w:rPr>
          <w:bCs/>
        </w:rPr>
        <w:t>n259</w:t>
      </w:r>
    </w:p>
    <w:p w14:paraId="33A6C0B6" w14:textId="10010061" w:rsidR="00430D8E" w:rsidRPr="00E57019" w:rsidRDefault="00430D8E" w:rsidP="00430D8E">
      <w:pPr>
        <w:rPr>
          <w:bCs/>
          <w:lang w:eastAsia="ja-JP"/>
        </w:rPr>
      </w:pPr>
      <w:r w:rsidRPr="00E57019">
        <w:rPr>
          <w:b/>
        </w:rPr>
        <w:t>Agenda Item:</w:t>
      </w:r>
      <w:r w:rsidRPr="00E57019">
        <w:tab/>
      </w:r>
      <w:r w:rsidRPr="00E57019">
        <w:tab/>
      </w:r>
      <w:r w:rsidR="00347566" w:rsidRPr="00E57019">
        <w:t>5.4.</w:t>
      </w:r>
      <w:r w:rsidR="00310080">
        <w:t>20</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130EBE57" w14:textId="20BBD871" w:rsidR="00B5766A" w:rsidRPr="00E57019" w:rsidRDefault="000B7AEC" w:rsidP="00855AF8">
      <w:bookmarkStart w:id="0" w:name="OLE_LINK10"/>
      <w:bookmarkStart w:id="1" w:name="OLE_LINK11"/>
      <w:r w:rsidRPr="00E57019">
        <w:t xml:space="preserve">In previous meetings, </w:t>
      </w:r>
      <w:r w:rsidR="00B5766A" w:rsidRPr="00E57019">
        <w:t>the MU for FR2c has been discussed [1</w:t>
      </w:r>
      <w:r w:rsidR="00563D3B">
        <w:t xml:space="preserve"> to </w:t>
      </w:r>
      <w:r w:rsidR="004E701E">
        <w:t>7</w:t>
      </w:r>
      <w:r w:rsidR="00B5766A" w:rsidRPr="00E57019">
        <w:t>]</w:t>
      </w:r>
      <w:r w:rsidR="000458E0" w:rsidRPr="00E57019">
        <w:t>.</w:t>
      </w:r>
      <w:r w:rsidR="008F431A" w:rsidRPr="00E57019">
        <w:t xml:space="preserve"> </w:t>
      </w:r>
      <w:r w:rsidR="000458E0" w:rsidRPr="002432D3">
        <w:t>H</w:t>
      </w:r>
      <w:r w:rsidR="008F431A" w:rsidRPr="002432D3">
        <w:t xml:space="preserve">owever, </w:t>
      </w:r>
      <w:r w:rsidR="004E701E" w:rsidRPr="002432D3">
        <w:t xml:space="preserve">some MU </w:t>
      </w:r>
      <w:r w:rsidR="000458E0" w:rsidRPr="002432D3">
        <w:t xml:space="preserve">values have not been </w:t>
      </w:r>
      <w:r w:rsidR="00E1521A" w:rsidRPr="002432D3">
        <w:t>finalized</w:t>
      </w:r>
      <w:r w:rsidR="008F431A" w:rsidRPr="002432D3">
        <w:t>.</w:t>
      </w:r>
      <w:r w:rsidR="00B5766A" w:rsidRPr="00E57019">
        <w:t xml:space="preserve"> </w:t>
      </w:r>
      <w:r w:rsidR="008F431A" w:rsidRPr="00E57019">
        <w:t xml:space="preserve">We continue the discussion </w:t>
      </w:r>
      <w:r w:rsidRPr="00E57019">
        <w:t xml:space="preserve">with </w:t>
      </w:r>
      <w:r w:rsidR="008749A0" w:rsidRPr="00E57019">
        <w:t xml:space="preserve">this </w:t>
      </w:r>
      <w:r w:rsidRPr="00E57019">
        <w:t>contribution.</w:t>
      </w:r>
      <w:r w:rsidR="00797DCC" w:rsidRPr="00E57019">
        <w:t xml:space="preserve"> </w:t>
      </w:r>
    </w:p>
    <w:p w14:paraId="59D92B3E" w14:textId="4D6EACCA" w:rsidR="00FC45FA" w:rsidRPr="00E57019" w:rsidRDefault="00BC6E8D" w:rsidP="00FC45FA">
      <w:pPr>
        <w:pStyle w:val="berschrift1"/>
        <w:rPr>
          <w:lang w:val="en-US"/>
        </w:rPr>
      </w:pPr>
      <w:r w:rsidRPr="00E57019">
        <w:rPr>
          <w:lang w:val="en-US"/>
        </w:rPr>
        <w:t>Discussion</w:t>
      </w:r>
    </w:p>
    <w:p w14:paraId="33D07BAD" w14:textId="1A17771E" w:rsidR="003B77F4" w:rsidRDefault="003B77F4" w:rsidP="003B77F4">
      <w:pPr>
        <w:spacing w:after="0" w:line="240" w:lineRule="auto"/>
        <w:rPr>
          <w:lang w:eastAsia="en-US"/>
        </w:rPr>
      </w:pPr>
      <w:r w:rsidRPr="00E57019">
        <w:rPr>
          <w:lang w:eastAsia="en-US"/>
        </w:rPr>
        <w:t>In this paper</w:t>
      </w:r>
      <w:r w:rsidR="00D16183" w:rsidRPr="00E57019">
        <w:rPr>
          <w:lang w:eastAsia="en-US"/>
        </w:rPr>
        <w:t>,</w:t>
      </w:r>
      <w:r w:rsidRPr="00E57019">
        <w:rPr>
          <w:lang w:eastAsia="en-US"/>
        </w:rPr>
        <w:t xml:space="preserve"> we focus our analysis on</w:t>
      </w:r>
      <w:r w:rsidR="00184C45" w:rsidRPr="00E57019">
        <w:rPr>
          <w:lang w:eastAsia="en-US"/>
        </w:rPr>
        <w:t xml:space="preserve"> PC3, CHBW ≤ 400 MHz, IFF</w:t>
      </w:r>
      <w:r w:rsidRPr="00E57019">
        <w:rPr>
          <w:lang w:eastAsia="en-US"/>
        </w:rPr>
        <w:t xml:space="preserve"> </w:t>
      </w:r>
      <w:r w:rsidR="00184C45" w:rsidRPr="00E57019">
        <w:rPr>
          <w:lang w:eastAsia="en-US"/>
        </w:rPr>
        <w:t>with a maximum device size of 40cm.</w:t>
      </w:r>
    </w:p>
    <w:p w14:paraId="3C5BB2EC" w14:textId="04B48FA1" w:rsidR="002432D3" w:rsidRPr="00444F8E" w:rsidRDefault="002432D3" w:rsidP="002432D3">
      <w:pPr>
        <w:pStyle w:val="berschrift2"/>
        <w:rPr>
          <w:lang w:val="en-US"/>
        </w:rPr>
      </w:pPr>
      <w:r w:rsidRPr="00444F8E">
        <w:rPr>
          <w:lang w:val="en-US"/>
        </w:rPr>
        <w:t>Mismatch Uncertainty for ETC</w:t>
      </w:r>
    </w:p>
    <w:p w14:paraId="1DF6D727" w14:textId="3AED9B14" w:rsidR="002432D3" w:rsidRPr="00B158B3" w:rsidRDefault="00444F8E" w:rsidP="002432D3">
      <w:pPr>
        <w:rPr>
          <w:lang w:eastAsia="en-US"/>
        </w:rPr>
      </w:pPr>
      <w:r w:rsidRPr="00444F8E">
        <w:rPr>
          <w:lang w:eastAsia="en-US"/>
        </w:rPr>
        <w:t>For NTC the mismatch uncertainty is split in different values for FR2c and FR2a</w:t>
      </w:r>
      <w:r w:rsidR="00616600">
        <w:rPr>
          <w:lang w:eastAsia="en-US"/>
        </w:rPr>
        <w:t>,</w:t>
      </w:r>
      <w:r w:rsidRPr="00444F8E">
        <w:rPr>
          <w:lang w:eastAsia="en-US"/>
        </w:rPr>
        <w:t xml:space="preserve"> FR2b. Since an ETC </w:t>
      </w:r>
      <w:r w:rsidR="00616600">
        <w:rPr>
          <w:lang w:eastAsia="en-US"/>
        </w:rPr>
        <w:t xml:space="preserve">test </w:t>
      </w:r>
      <w:r w:rsidRPr="00444F8E">
        <w:rPr>
          <w:lang w:eastAsia="en-US"/>
        </w:rPr>
        <w:t xml:space="preserve">system </w:t>
      </w:r>
      <w:r w:rsidR="00616600">
        <w:rPr>
          <w:lang w:eastAsia="en-US"/>
        </w:rPr>
        <w:t xml:space="preserve">makes use of </w:t>
      </w:r>
      <w:r w:rsidRPr="00444F8E">
        <w:rPr>
          <w:lang w:eastAsia="en-US"/>
        </w:rPr>
        <w:t xml:space="preserve">the same RF components, we propose to align the ETC MU </w:t>
      </w:r>
      <w:r w:rsidRPr="00B158B3">
        <w:rPr>
          <w:lang w:eastAsia="en-US"/>
        </w:rPr>
        <w:t>to</w:t>
      </w:r>
      <w:r w:rsidR="00616600" w:rsidRPr="00B158B3">
        <w:rPr>
          <w:lang w:eastAsia="en-US"/>
        </w:rPr>
        <w:t xml:space="preserve"> </w:t>
      </w:r>
      <w:r w:rsidRPr="00B158B3">
        <w:rPr>
          <w:lang w:eastAsia="en-US"/>
        </w:rPr>
        <w:t>th</w:t>
      </w:r>
      <w:r w:rsidR="00616600" w:rsidRPr="00B158B3">
        <w:rPr>
          <w:lang w:eastAsia="en-US"/>
        </w:rPr>
        <w:t xml:space="preserve">e one </w:t>
      </w:r>
      <w:r w:rsidRPr="00B158B3">
        <w:rPr>
          <w:lang w:eastAsia="en-US"/>
        </w:rPr>
        <w:t>for NTC.</w:t>
      </w:r>
    </w:p>
    <w:p w14:paraId="57BDDB27" w14:textId="1F907890" w:rsidR="00444F8E" w:rsidRPr="00B158B3" w:rsidRDefault="00444F8E" w:rsidP="002432D3">
      <w:pPr>
        <w:rPr>
          <w:lang w:eastAsia="en-US"/>
        </w:rPr>
      </w:pPr>
      <w:r w:rsidRPr="00B158B3">
        <w:rPr>
          <w:b/>
          <w:lang w:eastAsia="en-US"/>
        </w:rPr>
        <w:t xml:space="preserve">Proposal 1: </w:t>
      </w:r>
      <w:r w:rsidRPr="00B158B3">
        <w:rPr>
          <w:lang w:eastAsia="en-US"/>
        </w:rPr>
        <w:t>Align the ETC mismatch uncertainty to the NTC mismatch uncertainty.</w:t>
      </w:r>
    </w:p>
    <w:p w14:paraId="046DED94" w14:textId="18A289E2" w:rsidR="00B158B3" w:rsidRPr="00B158B3" w:rsidRDefault="00B158B3" w:rsidP="00B158B3">
      <w:pPr>
        <w:pStyle w:val="berschrift2"/>
        <w:rPr>
          <w:lang w:val="en-US"/>
        </w:rPr>
      </w:pPr>
      <w:r w:rsidRPr="00B158B3">
        <w:rPr>
          <w:lang w:val="en-US"/>
        </w:rPr>
        <w:t>Uncertainty for RF power measurement equipment</w:t>
      </w:r>
    </w:p>
    <w:p w14:paraId="2E906EB5" w14:textId="1CA41D27" w:rsidR="00B158B3" w:rsidRDefault="00B158B3" w:rsidP="00B158B3">
      <w:pPr>
        <w:rPr>
          <w:lang w:eastAsia="en-US"/>
        </w:rPr>
      </w:pPr>
      <w:r w:rsidRPr="00B158B3">
        <w:rPr>
          <w:lang w:eastAsia="en-US"/>
        </w:rPr>
        <w:t xml:space="preserve">The </w:t>
      </w:r>
      <w:r>
        <w:rPr>
          <w:lang w:eastAsia="en-US"/>
        </w:rPr>
        <w:t xml:space="preserve">FR2c </w:t>
      </w:r>
      <w:r w:rsidRPr="00B158B3">
        <w:rPr>
          <w:lang w:eastAsia="en-US"/>
        </w:rPr>
        <w:t>MU for RF power measurement is</w:t>
      </w:r>
      <w:r w:rsidR="00C30D07">
        <w:rPr>
          <w:lang w:eastAsia="en-US"/>
        </w:rPr>
        <w:t xml:space="preserve"> </w:t>
      </w:r>
      <w:r w:rsidRPr="00B158B3">
        <w:rPr>
          <w:lang w:eastAsia="en-US"/>
        </w:rPr>
        <w:t>defined only for PC3 MOP</w:t>
      </w:r>
      <w:r w:rsidR="00C30D07">
        <w:rPr>
          <w:lang w:eastAsia="en-US"/>
        </w:rPr>
        <w:t xml:space="preserve"> in TR 38.903 [8]</w:t>
      </w:r>
      <w:r>
        <w:rPr>
          <w:lang w:eastAsia="en-US"/>
        </w:rPr>
        <w:t xml:space="preserve">. For FR2a and FR2b the MU is </w:t>
      </w:r>
      <w:r w:rsidR="00C30D07">
        <w:rPr>
          <w:lang w:eastAsia="en-US"/>
        </w:rPr>
        <w:t>specified</w:t>
      </w:r>
      <w:r>
        <w:rPr>
          <w:lang w:eastAsia="en-US"/>
        </w:rPr>
        <w:t xml:space="preserve"> independent of the power class. We propose to follow the same approach for FR2c. </w:t>
      </w:r>
    </w:p>
    <w:p w14:paraId="5ED8B82D" w14:textId="0FE1C54A" w:rsidR="00D068A1" w:rsidRDefault="00B158B3" w:rsidP="00136B01">
      <w:pPr>
        <w:rPr>
          <w:lang w:eastAsia="en-US"/>
        </w:rPr>
      </w:pPr>
      <w:r w:rsidRPr="00136B01">
        <w:rPr>
          <w:b/>
          <w:lang w:eastAsia="en-US"/>
        </w:rPr>
        <w:t>Proposal 2</w:t>
      </w:r>
      <w:r>
        <w:rPr>
          <w:lang w:eastAsia="en-US"/>
        </w:rPr>
        <w:t xml:space="preserve">: </w:t>
      </w:r>
      <w:r w:rsidR="00136B01">
        <w:rPr>
          <w:lang w:eastAsia="en-US"/>
        </w:rPr>
        <w:t>Apply the FR2c MU for RF power measurement equipment independent of PCs</w:t>
      </w:r>
      <w:r w:rsidR="00AC5502">
        <w:rPr>
          <w:lang w:eastAsia="en-US"/>
        </w:rPr>
        <w:t xml:space="preserve"> and reuse the PC3 MU value</w:t>
      </w:r>
      <w:r w:rsidR="00F572A7">
        <w:rPr>
          <w:lang w:eastAsia="en-US"/>
        </w:rPr>
        <w:t>.</w:t>
      </w:r>
    </w:p>
    <w:p w14:paraId="1E042219" w14:textId="557AFEB0" w:rsidR="00D068A1" w:rsidRDefault="00C30D07" w:rsidP="00136B01">
      <w:pPr>
        <w:rPr>
          <w:lang w:eastAsia="en-US"/>
        </w:rPr>
      </w:pPr>
      <w:r>
        <w:rPr>
          <w:lang w:eastAsia="en-US"/>
        </w:rPr>
        <w:t>In</w:t>
      </w:r>
      <w:r w:rsidR="00D068A1">
        <w:rPr>
          <w:lang w:eastAsia="en-US"/>
        </w:rPr>
        <w:t xml:space="preserve"> the last </w:t>
      </w:r>
      <w:r w:rsidR="00F572A7">
        <w:rPr>
          <w:lang w:eastAsia="en-US"/>
        </w:rPr>
        <w:t xml:space="preserve">RAN5 </w:t>
      </w:r>
      <w:r w:rsidR="00D068A1">
        <w:rPr>
          <w:lang w:eastAsia="en-US"/>
        </w:rPr>
        <w:t>meeting</w:t>
      </w:r>
      <w:r>
        <w:rPr>
          <w:lang w:eastAsia="en-US"/>
        </w:rPr>
        <w:t> [5]</w:t>
      </w:r>
      <w:r w:rsidR="00D068A1">
        <w:rPr>
          <w:lang w:eastAsia="en-US"/>
        </w:rPr>
        <w:t xml:space="preserve">, the RF power measurement MU for FR2c has been </w:t>
      </w:r>
      <w:r>
        <w:rPr>
          <w:lang w:eastAsia="en-US"/>
        </w:rPr>
        <w:t>agreed</w:t>
      </w:r>
      <w:r w:rsidR="00D068A1">
        <w:rPr>
          <w:lang w:eastAsia="en-US"/>
        </w:rPr>
        <w:t xml:space="preserve"> independent of the TC. However</w:t>
      </w:r>
      <w:r w:rsidR="00F572A7">
        <w:rPr>
          <w:lang w:eastAsia="en-US"/>
        </w:rPr>
        <w:t>,</w:t>
      </w:r>
      <w:r w:rsidR="00D068A1">
        <w:rPr>
          <w:lang w:eastAsia="en-US"/>
        </w:rPr>
        <w:t xml:space="preserve"> in TR 38.903</w:t>
      </w:r>
      <w:r w:rsidR="008015B6">
        <w:rPr>
          <w:lang w:eastAsia="en-US"/>
        </w:rPr>
        <w:t> [8]</w:t>
      </w:r>
      <w:r w:rsidR="00D068A1">
        <w:rPr>
          <w:lang w:eastAsia="en-US"/>
        </w:rPr>
        <w:t xml:space="preserve"> it is documented only for MOP TC.</w:t>
      </w:r>
    </w:p>
    <w:p w14:paraId="63EC5CE5" w14:textId="29BEE28B" w:rsidR="00B158B3" w:rsidRDefault="00D068A1" w:rsidP="00136B01">
      <w:pPr>
        <w:rPr>
          <w:lang w:eastAsia="en-US"/>
        </w:rPr>
      </w:pPr>
      <w:r w:rsidRPr="00D068A1">
        <w:rPr>
          <w:b/>
          <w:lang w:eastAsia="en-US"/>
        </w:rPr>
        <w:t>Proposal 3:</w:t>
      </w:r>
      <w:r>
        <w:rPr>
          <w:lang w:eastAsia="en-US"/>
        </w:rPr>
        <w:t xml:space="preserve"> Capture the agreement on the FR2c MU for RF power measurement equipment correctly in TR 38.903</w:t>
      </w:r>
      <w:r w:rsidR="008015B6">
        <w:rPr>
          <w:lang w:eastAsia="en-US"/>
        </w:rPr>
        <w:t> [8]</w:t>
      </w:r>
      <w:r>
        <w:rPr>
          <w:lang w:eastAsia="en-US"/>
        </w:rPr>
        <w:t>, i.e., apply it to all non-spurious Tx TCs.</w:t>
      </w:r>
    </w:p>
    <w:p w14:paraId="0FB412A7" w14:textId="3663E34E" w:rsidR="00F572A7" w:rsidRPr="00F572A7" w:rsidRDefault="00F572A7" w:rsidP="00F572A7">
      <w:pPr>
        <w:pStyle w:val="berschrift2"/>
        <w:rPr>
          <w:lang w:val="en-US"/>
        </w:rPr>
      </w:pPr>
      <w:r w:rsidRPr="00F572A7">
        <w:rPr>
          <w:lang w:val="en-US"/>
        </w:rPr>
        <w:t>Uncertainty of the modulated interferer</w:t>
      </w:r>
    </w:p>
    <w:p w14:paraId="70649BFD" w14:textId="77777777" w:rsidR="00F572A7" w:rsidRDefault="00F572A7" w:rsidP="00F572A7">
      <w:pPr>
        <w:spacing w:after="0" w:line="240" w:lineRule="auto"/>
        <w:rPr>
          <w:lang w:eastAsia="en-US"/>
        </w:rPr>
      </w:pPr>
      <w:r>
        <w:rPr>
          <w:lang w:eastAsia="en-US"/>
        </w:rPr>
        <w:t xml:space="preserve">In the last meeting the gNB uncertainty has been specified for n259 as 3.6 dB [5]. Since the modulated interferer can be generated by the same device, we propose to use the same value for the MU contributor modulated interferer uncertainty on absolute level. </w:t>
      </w:r>
    </w:p>
    <w:p w14:paraId="7D7C43AB" w14:textId="77777777" w:rsidR="00F572A7" w:rsidRDefault="00F572A7" w:rsidP="00F572A7">
      <w:pPr>
        <w:spacing w:after="0" w:line="240" w:lineRule="auto"/>
        <w:rPr>
          <w:b/>
          <w:lang w:eastAsia="en-US"/>
        </w:rPr>
      </w:pPr>
      <w:bookmarkStart w:id="2" w:name="_GoBack"/>
      <w:bookmarkEnd w:id="2"/>
    </w:p>
    <w:p w14:paraId="3682163B" w14:textId="7775CE67" w:rsidR="00F572A7" w:rsidRDefault="00F572A7" w:rsidP="00F572A7">
      <w:pPr>
        <w:spacing w:after="0" w:line="240" w:lineRule="auto"/>
        <w:rPr>
          <w:lang w:eastAsia="en-US"/>
        </w:rPr>
      </w:pPr>
      <w:r w:rsidRPr="00033325">
        <w:rPr>
          <w:b/>
          <w:lang w:eastAsia="en-US"/>
        </w:rPr>
        <w:lastRenderedPageBreak/>
        <w:t xml:space="preserve">Proposal </w:t>
      </w:r>
      <w:r>
        <w:rPr>
          <w:b/>
          <w:lang w:eastAsia="en-US"/>
        </w:rPr>
        <w:t>4</w:t>
      </w:r>
      <w:r>
        <w:rPr>
          <w:lang w:eastAsia="en-US"/>
        </w:rPr>
        <w:t>: For the modulated interferer uncertainty on absolute level apply a value of 3.6 dB in the frequency range from 40.8 GHz to 44.3 GHz,</w:t>
      </w:r>
      <w:r w:rsidRPr="003D7EC7">
        <w:rPr>
          <w:lang w:eastAsia="en-US"/>
        </w:rPr>
        <w:t xml:space="preserve"> </w:t>
      </w:r>
      <w:r w:rsidRPr="00E57019">
        <w:rPr>
          <w:lang w:eastAsia="en-US"/>
        </w:rPr>
        <w:t>CHBW ≤ 400 MHz</w:t>
      </w:r>
      <w:r>
        <w:rPr>
          <w:lang w:eastAsia="en-US"/>
        </w:rPr>
        <w:t xml:space="preserve">, </w:t>
      </w:r>
      <w:r w:rsidRPr="00E57019">
        <w:rPr>
          <w:lang w:eastAsia="en-US"/>
        </w:rPr>
        <w:t xml:space="preserve">IFF and </w:t>
      </w:r>
      <w:r>
        <w:rPr>
          <w:lang w:eastAsia="en-US"/>
        </w:rPr>
        <w:t xml:space="preserve">all </w:t>
      </w:r>
      <w:r w:rsidRPr="00E57019">
        <w:rPr>
          <w:lang w:eastAsia="en-US"/>
        </w:rPr>
        <w:t>PC</w:t>
      </w:r>
      <w:r>
        <w:rPr>
          <w:lang w:eastAsia="en-US"/>
        </w:rPr>
        <w:t>s.</w:t>
      </w:r>
    </w:p>
    <w:p w14:paraId="018E2AFB" w14:textId="709533B9" w:rsidR="00DC1D2F" w:rsidRPr="00B158B3" w:rsidRDefault="00DC1D2F" w:rsidP="00032714">
      <w:pPr>
        <w:pStyle w:val="berschrift2"/>
        <w:rPr>
          <w:lang w:val="en-US"/>
        </w:rPr>
      </w:pPr>
      <w:r w:rsidRPr="00B158B3">
        <w:rPr>
          <w:lang w:val="en-US"/>
        </w:rPr>
        <w:t>ACS and In-band Blocking</w:t>
      </w:r>
    </w:p>
    <w:p w14:paraId="257304AA" w14:textId="6D95CD5C" w:rsidR="00DC1D2F" w:rsidRDefault="00891217" w:rsidP="00DC1D2F">
      <w:pPr>
        <w:rPr>
          <w:lang w:eastAsia="en-US"/>
        </w:rPr>
      </w:pPr>
      <w:r w:rsidRPr="00B158B3">
        <w:rPr>
          <w:lang w:eastAsia="en-US"/>
        </w:rPr>
        <w:t>We propose</w:t>
      </w:r>
      <w:r w:rsidRPr="00444F8E">
        <w:rPr>
          <w:lang w:eastAsia="en-US"/>
        </w:rPr>
        <w:t xml:space="preserve"> for band n259</w:t>
      </w:r>
      <w:r>
        <w:rPr>
          <w:lang w:eastAsia="en-US"/>
        </w:rPr>
        <w:t xml:space="preserve"> the same relaxation of the interferer power level as for band n260, i.e., 1.8 dB for 50 MHz CHBW and 4.8 dB for 100 MHz CHBW.</w:t>
      </w:r>
      <w:r w:rsidR="000D677A">
        <w:rPr>
          <w:lang w:eastAsia="en-US"/>
        </w:rPr>
        <w:t xml:space="preserve"> Analog to the other frequency ranges we propose to restrict testing to CHBWs of 50 MHz and 100 MHz.</w:t>
      </w:r>
    </w:p>
    <w:p w14:paraId="3969506F" w14:textId="29100B1F" w:rsidR="00891217" w:rsidRDefault="00891217" w:rsidP="00891217">
      <w:pPr>
        <w:spacing w:after="0" w:line="240" w:lineRule="auto"/>
        <w:rPr>
          <w:lang w:eastAsia="en-US"/>
        </w:rPr>
      </w:pPr>
      <w:r w:rsidRPr="00E57019">
        <w:rPr>
          <w:b/>
          <w:lang w:eastAsia="en-US"/>
        </w:rPr>
        <w:t xml:space="preserve">Proposal </w:t>
      </w:r>
      <w:r w:rsidR="00E62570">
        <w:rPr>
          <w:b/>
          <w:lang w:eastAsia="en-US"/>
        </w:rPr>
        <w:t>5</w:t>
      </w:r>
      <w:r w:rsidRPr="00E57019">
        <w:rPr>
          <w:b/>
          <w:lang w:eastAsia="en-US"/>
        </w:rPr>
        <w:t>:</w:t>
      </w:r>
      <w:r>
        <w:rPr>
          <w:lang w:eastAsia="en-US"/>
        </w:rPr>
        <w:t xml:space="preserve"> For in-band blocking and ACS, a</w:t>
      </w:r>
      <w:r w:rsidRPr="00E57019">
        <w:rPr>
          <w:lang w:eastAsia="en-US"/>
        </w:rPr>
        <w:t xml:space="preserve">pply </w:t>
      </w:r>
      <w:r>
        <w:rPr>
          <w:lang w:eastAsia="en-US"/>
        </w:rPr>
        <w:t>the same relaxation of the interferer l</w:t>
      </w:r>
      <w:r w:rsidR="00443FEC">
        <w:rPr>
          <w:lang w:eastAsia="en-US"/>
        </w:rPr>
        <w:t>evel as for band n260, i.e., 1.8 dB for 50 MHz CHBW and 4.8 dB for 100 MHz CHBW</w:t>
      </w:r>
      <w:r w:rsidRPr="00E57019">
        <w:rPr>
          <w:lang w:eastAsia="ja-JP"/>
        </w:rPr>
        <w:t xml:space="preserve"> </w:t>
      </w:r>
      <w:r w:rsidRPr="00E57019">
        <w:rPr>
          <w:lang w:eastAsia="en-US"/>
        </w:rPr>
        <w:t>in the frequency range from 40.8 GHz to 44.3 GHz, IFF and PC3.</w:t>
      </w:r>
      <w:r w:rsidR="00443FEC">
        <w:rPr>
          <w:lang w:eastAsia="en-US"/>
        </w:rPr>
        <w:t xml:space="preserve"> Do not test CHBWs larger than 100 MHz.</w:t>
      </w:r>
      <w:r w:rsidRPr="00E57019">
        <w:rPr>
          <w:lang w:eastAsia="en-US"/>
        </w:rPr>
        <w:t xml:space="preserve"> </w:t>
      </w:r>
    </w:p>
    <w:p w14:paraId="5968F8BC" w14:textId="2B1B2E19" w:rsidR="00470C09" w:rsidRDefault="00470C09" w:rsidP="00891217">
      <w:pPr>
        <w:spacing w:after="0" w:line="240" w:lineRule="auto"/>
        <w:rPr>
          <w:lang w:eastAsia="en-US"/>
        </w:rPr>
      </w:pPr>
    </w:p>
    <w:p w14:paraId="3E3044F1" w14:textId="7AE1928B" w:rsidR="00AD0FE4" w:rsidRDefault="00E62570" w:rsidP="00891217">
      <w:pPr>
        <w:spacing w:after="0" w:line="240" w:lineRule="auto"/>
        <w:rPr>
          <w:lang w:eastAsia="en-US"/>
        </w:rPr>
      </w:pPr>
      <w:r>
        <w:rPr>
          <w:lang w:eastAsia="en-US"/>
        </w:rPr>
        <w:t xml:space="preserve">Based on the updated uncertainty for the modulated interferer the total MU is obtained as </w:t>
      </w:r>
      <w:r w:rsidR="00AD0FE4">
        <w:rPr>
          <w:lang w:eastAsia="en-US"/>
        </w:rPr>
        <w:t>9.46</w:t>
      </w:r>
      <w:r>
        <w:rPr>
          <w:lang w:eastAsia="en-US"/>
        </w:rPr>
        <w:t> </w:t>
      </w:r>
      <w:r w:rsidR="00AD0FE4">
        <w:rPr>
          <w:lang w:eastAsia="en-US"/>
        </w:rPr>
        <w:t>dB</w:t>
      </w:r>
      <w:r w:rsidR="001B6018">
        <w:rPr>
          <w:lang w:eastAsia="en-US"/>
        </w:rPr>
        <w:t>.</w:t>
      </w:r>
      <w:r>
        <w:rPr>
          <w:lang w:eastAsia="en-US"/>
        </w:rPr>
        <w:t xml:space="preserve"> </w:t>
      </w:r>
    </w:p>
    <w:p w14:paraId="33DB7D80" w14:textId="77777777" w:rsidR="001B6018" w:rsidRDefault="001B6018" w:rsidP="00891217">
      <w:pPr>
        <w:spacing w:after="0" w:line="240" w:lineRule="auto"/>
        <w:rPr>
          <w:lang w:eastAsia="en-US"/>
        </w:rPr>
      </w:pPr>
    </w:p>
    <w:p w14:paraId="175DB5EF" w14:textId="53D53EED" w:rsidR="001B6018" w:rsidRDefault="00AD0FE4" w:rsidP="001B6018">
      <w:pPr>
        <w:spacing w:after="0" w:line="240" w:lineRule="auto"/>
        <w:rPr>
          <w:lang w:eastAsia="en-US"/>
        </w:rPr>
      </w:pPr>
      <w:r w:rsidRPr="00AD0FE4">
        <w:rPr>
          <w:b/>
          <w:lang w:eastAsia="en-US"/>
        </w:rPr>
        <w:t xml:space="preserve">Proposal </w:t>
      </w:r>
      <w:r w:rsidR="00E62570">
        <w:rPr>
          <w:b/>
          <w:lang w:eastAsia="en-US"/>
        </w:rPr>
        <w:t>6</w:t>
      </w:r>
      <w:r w:rsidRPr="00AD0FE4">
        <w:rPr>
          <w:b/>
          <w:lang w:eastAsia="en-US"/>
        </w:rPr>
        <w:t xml:space="preserve">: </w:t>
      </w:r>
      <w:r>
        <w:rPr>
          <w:lang w:eastAsia="en-US"/>
        </w:rPr>
        <w:t xml:space="preserve">Apply </w:t>
      </w:r>
      <w:r w:rsidR="001B6018">
        <w:rPr>
          <w:lang w:eastAsia="en-US"/>
        </w:rPr>
        <w:t>for in-band blocking and ACS an MU of 9.</w:t>
      </w:r>
      <w:r w:rsidR="006A541D">
        <w:rPr>
          <w:lang w:eastAsia="en-US"/>
        </w:rPr>
        <w:t>46</w:t>
      </w:r>
      <w:r w:rsidR="001B6018">
        <w:rPr>
          <w:lang w:eastAsia="en-US"/>
        </w:rPr>
        <w:t xml:space="preserve"> dB in the frequency range from 40.8 GHz to 44.3 GHz, </w:t>
      </w:r>
      <w:r w:rsidR="001B6018" w:rsidRPr="00E57019">
        <w:rPr>
          <w:lang w:eastAsia="en-US"/>
        </w:rPr>
        <w:t xml:space="preserve">CHBW ≤ </w:t>
      </w:r>
      <w:r w:rsidR="001B6018">
        <w:rPr>
          <w:lang w:eastAsia="en-US"/>
        </w:rPr>
        <w:t>1</w:t>
      </w:r>
      <w:r w:rsidR="001B6018" w:rsidRPr="00E57019">
        <w:rPr>
          <w:lang w:eastAsia="en-US"/>
        </w:rPr>
        <w:t>00 MHz</w:t>
      </w:r>
      <w:r w:rsidR="001B6018">
        <w:rPr>
          <w:lang w:eastAsia="en-US"/>
        </w:rPr>
        <w:t xml:space="preserve">, </w:t>
      </w:r>
      <w:r w:rsidR="001B6018" w:rsidRPr="00E57019">
        <w:rPr>
          <w:lang w:eastAsia="en-US"/>
        </w:rPr>
        <w:t>IFF and PC3</w:t>
      </w:r>
      <w:r w:rsidR="001B6018">
        <w:rPr>
          <w:lang w:eastAsia="en-US"/>
        </w:rPr>
        <w:t>.</w:t>
      </w:r>
    </w:p>
    <w:p w14:paraId="09CECA18" w14:textId="2F3245AA" w:rsidR="00AD0FE4" w:rsidRPr="00AD0FE4" w:rsidRDefault="00AD0FE4" w:rsidP="00891217">
      <w:pPr>
        <w:spacing w:after="0" w:line="240" w:lineRule="auto"/>
        <w:rPr>
          <w:lang w:eastAsia="en-US"/>
        </w:rPr>
      </w:pPr>
    </w:p>
    <w:p w14:paraId="0669EA5E" w14:textId="66427831" w:rsidR="00891217" w:rsidRDefault="00060BDC" w:rsidP="00060BDC">
      <w:pPr>
        <w:pStyle w:val="berschrift2"/>
        <w:rPr>
          <w:lang w:val="de-DE"/>
        </w:rPr>
      </w:pPr>
      <w:r>
        <w:rPr>
          <w:lang w:val="de-DE"/>
        </w:rPr>
        <w:t>Minimum Output power</w:t>
      </w:r>
    </w:p>
    <w:p w14:paraId="74D756B6" w14:textId="3A6A00CE" w:rsidR="00F7244A" w:rsidRPr="00366FA5" w:rsidRDefault="006D5CE8" w:rsidP="00060BDC">
      <w:pPr>
        <w:rPr>
          <w:lang w:eastAsia="en-US"/>
        </w:rPr>
      </w:pPr>
      <w:r w:rsidRPr="00366FA5">
        <w:rPr>
          <w:lang w:eastAsia="en-US"/>
        </w:rPr>
        <w:t xml:space="preserve">We propose a relaxation of 10 dB </w:t>
      </w:r>
      <w:r w:rsidR="00E62570">
        <w:rPr>
          <w:lang w:eastAsia="en-US"/>
        </w:rPr>
        <w:t xml:space="preserve">at 400 MHz </w:t>
      </w:r>
      <w:r w:rsidR="005E6062">
        <w:rPr>
          <w:lang w:eastAsia="en-US"/>
        </w:rPr>
        <w:t xml:space="preserve">CHBW </w:t>
      </w:r>
      <w:r w:rsidRPr="00366FA5">
        <w:rPr>
          <w:lang w:eastAsia="en-US"/>
        </w:rPr>
        <w:t>and an influence of noise of 1 dB.</w:t>
      </w:r>
      <w:r w:rsidR="000D677A">
        <w:rPr>
          <w:lang w:eastAsia="en-US"/>
        </w:rPr>
        <w:t xml:space="preserve"> For the relaxation for other CHBWs see Table 1.</w:t>
      </w:r>
    </w:p>
    <w:p w14:paraId="17082464" w14:textId="7B1ACEEC" w:rsidR="00F7244A" w:rsidRPr="00366FA5" w:rsidRDefault="00F7244A" w:rsidP="00F7244A">
      <w:pPr>
        <w:pStyle w:val="Beschriftung"/>
        <w:keepNext/>
      </w:pPr>
      <w:r w:rsidRPr="00366FA5">
        <w:t xml:space="preserve">Table </w:t>
      </w:r>
      <w:r w:rsidRPr="00366FA5">
        <w:fldChar w:fldCharType="begin"/>
      </w:r>
      <w:r w:rsidRPr="00366FA5">
        <w:instrText xml:space="preserve"> SEQ Table \* ARABIC </w:instrText>
      </w:r>
      <w:r w:rsidRPr="00366FA5">
        <w:fldChar w:fldCharType="separate"/>
      </w:r>
      <w:r w:rsidR="005162EB">
        <w:rPr>
          <w:noProof/>
        </w:rPr>
        <w:t>1</w:t>
      </w:r>
      <w:r w:rsidRPr="00366FA5">
        <w:fldChar w:fldCharType="end"/>
      </w:r>
      <w:r w:rsidRPr="00366FA5">
        <w:t>: Relaxation of Minimum Output Power for n259</w:t>
      </w:r>
    </w:p>
    <w:tbl>
      <w:tblPr>
        <w:tblStyle w:val="Tabellenraster"/>
        <w:tblW w:w="0" w:type="auto"/>
        <w:jc w:val="center"/>
        <w:tblLook w:val="0000" w:firstRow="0" w:lastRow="0" w:firstColumn="0" w:lastColumn="0" w:noHBand="0" w:noVBand="0"/>
      </w:tblPr>
      <w:tblGrid>
        <w:gridCol w:w="1980"/>
        <w:gridCol w:w="2693"/>
      </w:tblGrid>
      <w:tr w:rsidR="00CE5BF8" w:rsidRPr="00366FA5" w14:paraId="372958B0" w14:textId="77777777" w:rsidTr="00F7244A">
        <w:trPr>
          <w:cantSplit/>
          <w:jc w:val="center"/>
        </w:trPr>
        <w:tc>
          <w:tcPr>
            <w:tcW w:w="1980" w:type="dxa"/>
          </w:tcPr>
          <w:p w14:paraId="7789ED26" w14:textId="7986138F" w:rsidR="00CE5BF8" w:rsidRPr="00366FA5" w:rsidRDefault="00CE5BF8" w:rsidP="006D5CE8">
            <w:pPr>
              <w:spacing w:after="0" w:line="240" w:lineRule="auto"/>
              <w:rPr>
                <w:b/>
                <w:lang w:eastAsia="en-US"/>
              </w:rPr>
            </w:pPr>
            <w:r w:rsidRPr="00366FA5">
              <w:rPr>
                <w:b/>
                <w:lang w:eastAsia="en-US"/>
              </w:rPr>
              <w:t>CHBW (MHz)</w:t>
            </w:r>
          </w:p>
        </w:tc>
        <w:tc>
          <w:tcPr>
            <w:tcW w:w="2693" w:type="dxa"/>
          </w:tcPr>
          <w:p w14:paraId="015BBB34" w14:textId="35E48E48" w:rsidR="00CE5BF8" w:rsidRPr="00366FA5" w:rsidRDefault="00CE5BF8" w:rsidP="00F7244A">
            <w:pPr>
              <w:spacing w:after="0" w:line="240" w:lineRule="auto"/>
              <w:jc w:val="center"/>
              <w:rPr>
                <w:b/>
                <w:lang w:eastAsia="en-US"/>
              </w:rPr>
            </w:pPr>
            <w:r w:rsidRPr="00366FA5">
              <w:rPr>
                <w:b/>
                <w:lang w:eastAsia="en-US"/>
              </w:rPr>
              <w:t xml:space="preserve">Relaxation </w:t>
            </w:r>
            <w:r w:rsidR="00F7244A" w:rsidRPr="00366FA5">
              <w:rPr>
                <w:b/>
                <w:lang w:eastAsia="en-US"/>
              </w:rPr>
              <w:t>(dB)</w:t>
            </w:r>
          </w:p>
        </w:tc>
      </w:tr>
      <w:tr w:rsidR="00CE5BF8" w:rsidRPr="00366FA5" w14:paraId="475922B0" w14:textId="77777777" w:rsidTr="00F7244A">
        <w:trPr>
          <w:cantSplit/>
          <w:jc w:val="center"/>
        </w:trPr>
        <w:tc>
          <w:tcPr>
            <w:tcW w:w="1980" w:type="dxa"/>
          </w:tcPr>
          <w:p w14:paraId="483C2484" w14:textId="2E82ADB0" w:rsidR="00CE5BF8" w:rsidRPr="00366FA5" w:rsidRDefault="00F7244A" w:rsidP="00F7244A">
            <w:pPr>
              <w:spacing w:after="0" w:line="240" w:lineRule="auto"/>
              <w:jc w:val="center"/>
              <w:rPr>
                <w:lang w:eastAsia="en-US"/>
              </w:rPr>
            </w:pPr>
            <w:r w:rsidRPr="00366FA5">
              <w:rPr>
                <w:lang w:eastAsia="en-US"/>
              </w:rPr>
              <w:t>50</w:t>
            </w:r>
          </w:p>
        </w:tc>
        <w:tc>
          <w:tcPr>
            <w:tcW w:w="2693" w:type="dxa"/>
          </w:tcPr>
          <w:p w14:paraId="4651B352" w14:textId="351D8570" w:rsidR="00CE5BF8" w:rsidRPr="00366FA5" w:rsidRDefault="00F7244A" w:rsidP="00F7244A">
            <w:pPr>
              <w:spacing w:after="0" w:line="240" w:lineRule="auto"/>
              <w:jc w:val="center"/>
              <w:rPr>
                <w:lang w:eastAsia="en-US"/>
              </w:rPr>
            </w:pPr>
            <w:r w:rsidRPr="00366FA5">
              <w:rPr>
                <w:lang w:eastAsia="en-US"/>
              </w:rPr>
              <w:t>1</w:t>
            </w:r>
          </w:p>
        </w:tc>
      </w:tr>
      <w:tr w:rsidR="00CE5BF8" w:rsidRPr="00366FA5" w14:paraId="3552A341" w14:textId="77777777" w:rsidTr="00F7244A">
        <w:trPr>
          <w:cantSplit/>
          <w:jc w:val="center"/>
        </w:trPr>
        <w:tc>
          <w:tcPr>
            <w:tcW w:w="1980" w:type="dxa"/>
          </w:tcPr>
          <w:p w14:paraId="419481DE" w14:textId="314B00B3" w:rsidR="00CE5BF8" w:rsidRPr="00366FA5" w:rsidRDefault="00F7244A" w:rsidP="00F7244A">
            <w:pPr>
              <w:spacing w:after="0" w:line="240" w:lineRule="auto"/>
              <w:jc w:val="center"/>
              <w:rPr>
                <w:lang w:eastAsia="en-US"/>
              </w:rPr>
            </w:pPr>
            <w:r w:rsidRPr="00366FA5">
              <w:rPr>
                <w:lang w:eastAsia="en-US"/>
              </w:rPr>
              <w:t>100</w:t>
            </w:r>
          </w:p>
        </w:tc>
        <w:tc>
          <w:tcPr>
            <w:tcW w:w="2693" w:type="dxa"/>
          </w:tcPr>
          <w:p w14:paraId="794709DF" w14:textId="37724067" w:rsidR="00CE5BF8" w:rsidRPr="00366FA5" w:rsidRDefault="00F7244A" w:rsidP="00F7244A">
            <w:pPr>
              <w:spacing w:after="0" w:line="240" w:lineRule="auto"/>
              <w:jc w:val="center"/>
              <w:rPr>
                <w:lang w:eastAsia="en-US"/>
              </w:rPr>
            </w:pPr>
            <w:r w:rsidRPr="00366FA5">
              <w:rPr>
                <w:lang w:eastAsia="en-US"/>
              </w:rPr>
              <w:t>4</w:t>
            </w:r>
          </w:p>
        </w:tc>
      </w:tr>
      <w:tr w:rsidR="00CE5BF8" w:rsidRPr="00366FA5" w14:paraId="6DC54560" w14:textId="77777777" w:rsidTr="00F7244A">
        <w:trPr>
          <w:cantSplit/>
          <w:jc w:val="center"/>
        </w:trPr>
        <w:tc>
          <w:tcPr>
            <w:tcW w:w="1980" w:type="dxa"/>
          </w:tcPr>
          <w:p w14:paraId="3E4DB62D" w14:textId="39842518" w:rsidR="00CE5BF8" w:rsidRPr="00366FA5" w:rsidRDefault="00F7244A" w:rsidP="00F7244A">
            <w:pPr>
              <w:spacing w:after="0" w:line="240" w:lineRule="auto"/>
              <w:jc w:val="center"/>
              <w:rPr>
                <w:lang w:eastAsia="en-US"/>
              </w:rPr>
            </w:pPr>
            <w:r w:rsidRPr="00366FA5">
              <w:rPr>
                <w:lang w:eastAsia="en-US"/>
              </w:rPr>
              <w:t>200</w:t>
            </w:r>
          </w:p>
        </w:tc>
        <w:tc>
          <w:tcPr>
            <w:tcW w:w="2693" w:type="dxa"/>
          </w:tcPr>
          <w:p w14:paraId="4652B3B7" w14:textId="02A60DF6" w:rsidR="00CE5BF8" w:rsidRPr="00366FA5" w:rsidRDefault="00F7244A" w:rsidP="00F7244A">
            <w:pPr>
              <w:spacing w:after="0" w:line="240" w:lineRule="auto"/>
              <w:jc w:val="center"/>
              <w:rPr>
                <w:lang w:eastAsia="en-US"/>
              </w:rPr>
            </w:pPr>
            <w:r w:rsidRPr="00366FA5">
              <w:rPr>
                <w:lang w:eastAsia="en-US"/>
              </w:rPr>
              <w:t>7</w:t>
            </w:r>
          </w:p>
        </w:tc>
      </w:tr>
      <w:tr w:rsidR="00CE5BF8" w:rsidRPr="00366FA5" w14:paraId="546C98B5" w14:textId="77777777" w:rsidTr="00F7244A">
        <w:trPr>
          <w:cantSplit/>
          <w:jc w:val="center"/>
        </w:trPr>
        <w:tc>
          <w:tcPr>
            <w:tcW w:w="1980" w:type="dxa"/>
          </w:tcPr>
          <w:p w14:paraId="4403622B" w14:textId="3A9515B4" w:rsidR="00CE5BF8" w:rsidRPr="00366FA5" w:rsidRDefault="00F7244A" w:rsidP="00F7244A">
            <w:pPr>
              <w:spacing w:after="0" w:line="240" w:lineRule="auto"/>
              <w:jc w:val="center"/>
              <w:rPr>
                <w:lang w:eastAsia="en-US"/>
              </w:rPr>
            </w:pPr>
            <w:r w:rsidRPr="00366FA5">
              <w:rPr>
                <w:lang w:eastAsia="en-US"/>
              </w:rPr>
              <w:t>400</w:t>
            </w:r>
          </w:p>
        </w:tc>
        <w:tc>
          <w:tcPr>
            <w:tcW w:w="2693" w:type="dxa"/>
          </w:tcPr>
          <w:p w14:paraId="50D9F3D8" w14:textId="1A31C6D8" w:rsidR="00CE5BF8" w:rsidRPr="00366FA5" w:rsidRDefault="00F7244A" w:rsidP="00F7244A">
            <w:pPr>
              <w:spacing w:after="0" w:line="240" w:lineRule="auto"/>
              <w:jc w:val="center"/>
              <w:rPr>
                <w:lang w:eastAsia="en-US"/>
              </w:rPr>
            </w:pPr>
            <w:r w:rsidRPr="00366FA5">
              <w:rPr>
                <w:lang w:eastAsia="en-US"/>
              </w:rPr>
              <w:t>10</w:t>
            </w:r>
          </w:p>
        </w:tc>
      </w:tr>
    </w:tbl>
    <w:p w14:paraId="637E3799" w14:textId="1F922D92" w:rsidR="00CE5BF8" w:rsidRPr="00366FA5" w:rsidRDefault="00CE5BF8" w:rsidP="006D5CE8">
      <w:pPr>
        <w:spacing w:after="0" w:line="240" w:lineRule="auto"/>
        <w:rPr>
          <w:b/>
          <w:lang w:eastAsia="en-US"/>
        </w:rPr>
      </w:pPr>
    </w:p>
    <w:p w14:paraId="1875CD9E" w14:textId="375E6CEC" w:rsidR="006D5CE8" w:rsidRPr="00366FA5" w:rsidRDefault="006D5CE8" w:rsidP="006D5CE8">
      <w:pPr>
        <w:spacing w:after="0" w:line="240" w:lineRule="auto"/>
        <w:rPr>
          <w:lang w:eastAsia="en-US"/>
        </w:rPr>
      </w:pPr>
      <w:r w:rsidRPr="00366FA5">
        <w:rPr>
          <w:b/>
          <w:lang w:eastAsia="en-US"/>
        </w:rPr>
        <w:t xml:space="preserve">Proposal </w:t>
      </w:r>
      <w:r w:rsidR="003418A6">
        <w:rPr>
          <w:b/>
          <w:lang w:eastAsia="en-US"/>
        </w:rPr>
        <w:t>7</w:t>
      </w:r>
      <w:r w:rsidRPr="00366FA5">
        <w:rPr>
          <w:b/>
          <w:lang w:eastAsia="en-US"/>
        </w:rPr>
        <w:t>:</w:t>
      </w:r>
      <w:r w:rsidRPr="00366FA5">
        <w:rPr>
          <w:lang w:eastAsia="en-US"/>
        </w:rPr>
        <w:t xml:space="preserve"> For Minimum Output Power, apply </w:t>
      </w:r>
      <w:r w:rsidR="00366FA5">
        <w:rPr>
          <w:lang w:eastAsia="en-US"/>
        </w:rPr>
        <w:t>the</w:t>
      </w:r>
      <w:r w:rsidRPr="00366FA5">
        <w:rPr>
          <w:lang w:eastAsia="en-US"/>
        </w:rPr>
        <w:t xml:space="preserve"> relaxation </w:t>
      </w:r>
      <w:r w:rsidR="00366FA5">
        <w:rPr>
          <w:lang w:eastAsia="en-US"/>
        </w:rPr>
        <w:t>stated in Table 1</w:t>
      </w:r>
      <w:r w:rsidRPr="00366FA5">
        <w:rPr>
          <w:lang w:eastAsia="en-US"/>
        </w:rPr>
        <w:t xml:space="preserve"> and an influence of noise of 1 dB</w:t>
      </w:r>
      <w:r w:rsidRPr="00366FA5">
        <w:rPr>
          <w:lang w:eastAsia="ja-JP"/>
        </w:rPr>
        <w:t xml:space="preserve"> </w:t>
      </w:r>
      <w:r w:rsidRPr="00366FA5">
        <w:rPr>
          <w:lang w:eastAsia="en-US"/>
        </w:rPr>
        <w:t xml:space="preserve">in the frequency range from 40.8 GHz to 44.3 GHz, IFF and PC3. </w:t>
      </w:r>
    </w:p>
    <w:p w14:paraId="031B9AC1" w14:textId="550C920A" w:rsidR="008146BB" w:rsidRPr="00366FA5" w:rsidRDefault="008146BB" w:rsidP="006D5CE8">
      <w:pPr>
        <w:spacing w:after="0" w:line="240" w:lineRule="auto"/>
        <w:rPr>
          <w:lang w:eastAsia="en-US"/>
        </w:rPr>
      </w:pPr>
    </w:p>
    <w:p w14:paraId="5E4B5EC1" w14:textId="6712B1CF" w:rsidR="008146BB" w:rsidRPr="00366FA5" w:rsidRDefault="008146BB" w:rsidP="008146BB">
      <w:pPr>
        <w:pStyle w:val="berschrift2"/>
        <w:rPr>
          <w:lang w:val="en-US"/>
        </w:rPr>
      </w:pPr>
      <w:r w:rsidRPr="00366FA5">
        <w:rPr>
          <w:lang w:val="en-US"/>
        </w:rPr>
        <w:t>MOP spherical</w:t>
      </w:r>
    </w:p>
    <w:p w14:paraId="2BF95E74" w14:textId="255F3AB4" w:rsidR="006D5CE8" w:rsidRPr="00366FA5" w:rsidRDefault="008146BB" w:rsidP="00060BDC">
      <w:pPr>
        <w:rPr>
          <w:lang w:eastAsia="en-US"/>
        </w:rPr>
      </w:pPr>
      <w:r w:rsidRPr="00366FA5">
        <w:rPr>
          <w:lang w:eastAsia="en-US"/>
        </w:rPr>
        <w:t>For MOP spherical coverage, we propose to reuse the SNR a</w:t>
      </w:r>
      <w:r w:rsidR="0016114C" w:rsidRPr="00366FA5">
        <w:rPr>
          <w:lang w:eastAsia="en-US"/>
        </w:rPr>
        <w:t>nd influence of noise of FR2b.</w:t>
      </w:r>
    </w:p>
    <w:p w14:paraId="12E809D3" w14:textId="677F5333" w:rsidR="0016114C" w:rsidRDefault="0016114C" w:rsidP="0016114C">
      <w:pPr>
        <w:spacing w:after="0" w:line="240" w:lineRule="auto"/>
        <w:rPr>
          <w:lang w:eastAsia="en-US"/>
        </w:rPr>
      </w:pPr>
      <w:r w:rsidRPr="00366FA5">
        <w:rPr>
          <w:b/>
          <w:lang w:eastAsia="en-US"/>
        </w:rPr>
        <w:t xml:space="preserve">Proposal </w:t>
      </w:r>
      <w:r w:rsidR="005162EB">
        <w:rPr>
          <w:b/>
          <w:lang w:eastAsia="en-US"/>
        </w:rPr>
        <w:t>8</w:t>
      </w:r>
      <w:r w:rsidRPr="00366FA5">
        <w:rPr>
          <w:b/>
          <w:lang w:eastAsia="en-US"/>
        </w:rPr>
        <w:t>:</w:t>
      </w:r>
      <w:r w:rsidRPr="00366FA5">
        <w:rPr>
          <w:lang w:eastAsia="en-US"/>
        </w:rPr>
        <w:t xml:space="preserve"> For MOP spherical coverage reuse the influence of noise from FR2b for the frequency range from 40.8 GHz to</w:t>
      </w:r>
      <w:r w:rsidRPr="00E57019">
        <w:rPr>
          <w:lang w:eastAsia="en-US"/>
        </w:rPr>
        <w:t xml:space="preserve"> 44.3 GHz, IFF and PC3. </w:t>
      </w:r>
    </w:p>
    <w:p w14:paraId="0BF5C8B5" w14:textId="6F2172C3" w:rsidR="007E4053" w:rsidRDefault="007E4053" w:rsidP="0016114C">
      <w:pPr>
        <w:spacing w:after="0" w:line="240" w:lineRule="auto"/>
        <w:rPr>
          <w:lang w:eastAsia="en-US"/>
        </w:rPr>
      </w:pPr>
    </w:p>
    <w:p w14:paraId="713C86B7" w14:textId="0F63904B" w:rsidR="007E4053" w:rsidRDefault="007E4053" w:rsidP="007E4053">
      <w:pPr>
        <w:pStyle w:val="berschrift2"/>
        <w:rPr>
          <w:lang w:val="de-DE"/>
        </w:rPr>
      </w:pPr>
      <w:r>
        <w:rPr>
          <w:lang w:val="de-DE"/>
        </w:rPr>
        <w:t>MPR</w:t>
      </w:r>
    </w:p>
    <w:p w14:paraId="79A3571F" w14:textId="6B5E70E4" w:rsidR="007E4053" w:rsidRPr="00264C32" w:rsidRDefault="007E4053" w:rsidP="007E4053">
      <w:pPr>
        <w:rPr>
          <w:lang w:eastAsia="en-US"/>
        </w:rPr>
      </w:pPr>
      <w:r w:rsidRPr="00264C32">
        <w:rPr>
          <w:lang w:eastAsia="en-US"/>
        </w:rPr>
        <w:t xml:space="preserve">For MPR </w:t>
      </w:r>
      <w:r w:rsidR="00264C32" w:rsidRPr="00264C32">
        <w:rPr>
          <w:lang w:eastAsia="en-US"/>
        </w:rPr>
        <w:t>we propose to reuse the influence of noise from FR2b.</w:t>
      </w:r>
    </w:p>
    <w:p w14:paraId="0F6BCA9F" w14:textId="32033953" w:rsidR="00264C32" w:rsidRDefault="00264C32" w:rsidP="00264C32">
      <w:pPr>
        <w:spacing w:after="0" w:line="240" w:lineRule="auto"/>
        <w:rPr>
          <w:lang w:eastAsia="en-US"/>
        </w:rPr>
      </w:pPr>
      <w:r w:rsidRPr="00366FA5">
        <w:rPr>
          <w:b/>
          <w:lang w:eastAsia="en-US"/>
        </w:rPr>
        <w:t xml:space="preserve">Proposal </w:t>
      </w:r>
      <w:r w:rsidR="005162EB">
        <w:rPr>
          <w:b/>
          <w:lang w:eastAsia="en-US"/>
        </w:rPr>
        <w:t>9</w:t>
      </w:r>
      <w:r w:rsidRPr="00366FA5">
        <w:rPr>
          <w:b/>
          <w:lang w:eastAsia="en-US"/>
        </w:rPr>
        <w:t>:</w:t>
      </w:r>
      <w:r w:rsidRPr="00366FA5">
        <w:rPr>
          <w:lang w:eastAsia="en-US"/>
        </w:rPr>
        <w:t xml:space="preserve"> For </w:t>
      </w:r>
      <w:r>
        <w:rPr>
          <w:lang w:eastAsia="en-US"/>
        </w:rPr>
        <w:t>MPR</w:t>
      </w:r>
      <w:r w:rsidRPr="00366FA5">
        <w:rPr>
          <w:lang w:eastAsia="en-US"/>
        </w:rPr>
        <w:t xml:space="preserve"> reuse the influence of noise from FR2b for the frequency range from 40.8 GHz to</w:t>
      </w:r>
      <w:r w:rsidRPr="00E57019">
        <w:rPr>
          <w:lang w:eastAsia="en-US"/>
        </w:rPr>
        <w:t xml:space="preserve"> 44.3 GHz, IFF and PC3. </w:t>
      </w:r>
    </w:p>
    <w:p w14:paraId="64373C86" w14:textId="0ED068AE" w:rsidR="003418A6" w:rsidRDefault="003418A6" w:rsidP="003418A6">
      <w:pPr>
        <w:pStyle w:val="berschrift2"/>
      </w:pPr>
      <w:r>
        <w:rPr>
          <w:lang w:val="de-DE"/>
        </w:rPr>
        <w:lastRenderedPageBreak/>
        <w:t>ACLR</w:t>
      </w:r>
    </w:p>
    <w:p w14:paraId="515BE288" w14:textId="363D9034" w:rsidR="0016114C" w:rsidRPr="001C5282" w:rsidRDefault="003418A6" w:rsidP="00060BDC">
      <w:pPr>
        <w:rPr>
          <w:lang w:eastAsia="en-US"/>
        </w:rPr>
      </w:pPr>
      <w:r w:rsidRPr="001C5282">
        <w:rPr>
          <w:lang w:eastAsia="en-US"/>
        </w:rPr>
        <w:t xml:space="preserve">Based on the noise level of our test system, we consider an MPR of 2.5 dB as testable </w:t>
      </w:r>
      <w:r w:rsidR="006E7FFA" w:rsidRPr="001C5282">
        <w:rPr>
          <w:lang w:eastAsia="en-US"/>
        </w:rPr>
        <w:t>with a SNR</w:t>
      </w:r>
      <w:r w:rsidR="001C5282" w:rsidRPr="001C5282">
        <w:rPr>
          <w:vertAlign w:val="subscript"/>
          <w:lang w:eastAsia="en-US"/>
        </w:rPr>
        <w:t>total</w:t>
      </w:r>
      <w:r w:rsidR="006E7FFA" w:rsidRPr="001C5282">
        <w:rPr>
          <w:lang w:eastAsia="en-US"/>
        </w:rPr>
        <w:t xml:space="preserve"> of 6 dB </w:t>
      </w:r>
      <w:r w:rsidRPr="001C5282">
        <w:rPr>
          <w:lang w:eastAsia="en-US"/>
        </w:rPr>
        <w:t xml:space="preserve">for a </w:t>
      </w:r>
      <w:r w:rsidR="006E7FFA" w:rsidRPr="001C5282">
        <w:rPr>
          <w:lang w:eastAsia="en-US"/>
        </w:rPr>
        <w:t>CHBW</w:t>
      </w:r>
      <w:r w:rsidRPr="001C5282">
        <w:rPr>
          <w:lang w:eastAsia="en-US"/>
        </w:rPr>
        <w:t xml:space="preserve"> of 200 MHz and propose to </w:t>
      </w:r>
      <w:r w:rsidR="001C5282" w:rsidRPr="001C5282">
        <w:rPr>
          <w:lang w:eastAsia="en-US"/>
        </w:rPr>
        <w:t>restrict</w:t>
      </w:r>
      <w:r w:rsidRPr="001C5282">
        <w:rPr>
          <w:lang w:eastAsia="en-US"/>
        </w:rPr>
        <w:t xml:space="preserve"> testing to </w:t>
      </w:r>
      <w:r w:rsidR="009140E3" w:rsidRPr="001C5282">
        <w:rPr>
          <w:lang w:eastAsia="en-US"/>
        </w:rPr>
        <w:t>CHBWs ≤ 200</w:t>
      </w:r>
      <w:r w:rsidR="000D677A">
        <w:rPr>
          <w:lang w:eastAsia="en-US"/>
        </w:rPr>
        <w:t> </w:t>
      </w:r>
      <w:r w:rsidR="009140E3" w:rsidRPr="001C5282">
        <w:rPr>
          <w:lang w:eastAsia="en-US"/>
        </w:rPr>
        <w:t>MHz.</w:t>
      </w:r>
    </w:p>
    <w:p w14:paraId="2ECE06DE" w14:textId="502CDCD9" w:rsidR="009140E3" w:rsidRDefault="009140E3" w:rsidP="00060BDC">
      <w:pPr>
        <w:rPr>
          <w:lang w:eastAsia="en-US"/>
        </w:rPr>
      </w:pPr>
      <w:r w:rsidRPr="001C5282">
        <w:rPr>
          <w:lang w:eastAsia="en-US"/>
        </w:rPr>
        <w:t>Table 2 provides a summary of the Test IDs, power levels, SNR and influence of noise.</w:t>
      </w:r>
      <w:r w:rsidR="005162EB">
        <w:rPr>
          <w:lang w:eastAsia="en-US"/>
        </w:rPr>
        <w:t xml:space="preserve"> ACP denotes the adjacent channel power. Red and green shading represent testable and not testable ID &amp; CHBW combinations</w:t>
      </w:r>
      <w:r w:rsidR="000D677A">
        <w:rPr>
          <w:lang w:eastAsia="en-US"/>
        </w:rPr>
        <w:t>, respectively</w:t>
      </w:r>
      <w:r w:rsidR="005162EB">
        <w:rPr>
          <w:lang w:eastAsia="en-US"/>
        </w:rPr>
        <w:t>.</w:t>
      </w:r>
    </w:p>
    <w:p w14:paraId="6CEC906E" w14:textId="71277CFB" w:rsidR="005162EB" w:rsidRDefault="005162EB" w:rsidP="005162EB">
      <w:pPr>
        <w:pStyle w:val="Beschriftung"/>
        <w:keepNext/>
      </w:pPr>
      <w:r>
        <w:t xml:space="preserve">Table </w:t>
      </w:r>
      <w:r>
        <w:fldChar w:fldCharType="begin"/>
      </w:r>
      <w:r>
        <w:instrText xml:space="preserve"> SEQ Table \* ARABIC </w:instrText>
      </w:r>
      <w:r>
        <w:fldChar w:fldCharType="separate"/>
      </w:r>
      <w:r>
        <w:rPr>
          <w:noProof/>
        </w:rPr>
        <w:t>2</w:t>
      </w:r>
      <w:r>
        <w:fldChar w:fldCharType="end"/>
      </w:r>
      <w:r>
        <w:t>: Testability, SNR and influence of noise for ACLR</w:t>
      </w:r>
    </w:p>
    <w:tbl>
      <w:tblPr>
        <w:tblW w:w="99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7"/>
        <w:gridCol w:w="1015"/>
        <w:gridCol w:w="735"/>
        <w:gridCol w:w="847"/>
        <w:gridCol w:w="960"/>
        <w:gridCol w:w="960"/>
        <w:gridCol w:w="960"/>
        <w:gridCol w:w="1007"/>
        <w:gridCol w:w="964"/>
        <w:gridCol w:w="964"/>
        <w:gridCol w:w="964"/>
      </w:tblGrid>
      <w:tr w:rsidR="006E7FFA" w:rsidRPr="004F4924" w14:paraId="789DFB34" w14:textId="77777777" w:rsidTr="006E7FFA">
        <w:trPr>
          <w:trHeight w:val="270"/>
        </w:trPr>
        <w:tc>
          <w:tcPr>
            <w:tcW w:w="587" w:type="dxa"/>
            <w:shd w:val="clear" w:color="auto" w:fill="auto"/>
            <w:vAlign w:val="center"/>
            <w:hideMark/>
          </w:tcPr>
          <w:p w14:paraId="1E69B5A0" w14:textId="77777777" w:rsidR="006E7FFA" w:rsidRPr="004F4924" w:rsidRDefault="006E7FFA"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 </w:t>
            </w:r>
          </w:p>
        </w:tc>
        <w:tc>
          <w:tcPr>
            <w:tcW w:w="1015" w:type="dxa"/>
            <w:shd w:val="clear" w:color="auto" w:fill="auto"/>
            <w:vAlign w:val="center"/>
            <w:hideMark/>
          </w:tcPr>
          <w:p w14:paraId="58697D49" w14:textId="77777777" w:rsidR="006E7FFA" w:rsidRPr="004F4924" w:rsidRDefault="006E7FFA"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ACP</w:t>
            </w:r>
          </w:p>
        </w:tc>
        <w:tc>
          <w:tcPr>
            <w:tcW w:w="735" w:type="dxa"/>
            <w:shd w:val="clear" w:color="auto" w:fill="auto"/>
            <w:vAlign w:val="center"/>
            <w:hideMark/>
          </w:tcPr>
          <w:p w14:paraId="61F84244" w14:textId="77777777" w:rsidR="006E7FFA" w:rsidRPr="004F4924" w:rsidRDefault="006E7FFA"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ACP</w:t>
            </w:r>
          </w:p>
        </w:tc>
        <w:tc>
          <w:tcPr>
            <w:tcW w:w="3727" w:type="dxa"/>
            <w:gridSpan w:val="4"/>
            <w:shd w:val="clear" w:color="auto" w:fill="auto"/>
            <w:vAlign w:val="center"/>
            <w:hideMark/>
          </w:tcPr>
          <w:p w14:paraId="5927AB3C" w14:textId="72EA6AA2" w:rsidR="006E7FFA" w:rsidRPr="004F4924" w:rsidRDefault="006E7FFA" w:rsidP="006E7FFA">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SNR (dB)</w:t>
            </w:r>
          </w:p>
        </w:tc>
        <w:tc>
          <w:tcPr>
            <w:tcW w:w="3899" w:type="dxa"/>
            <w:gridSpan w:val="4"/>
            <w:shd w:val="clear" w:color="auto" w:fill="auto"/>
            <w:vAlign w:val="center"/>
            <w:hideMark/>
          </w:tcPr>
          <w:p w14:paraId="65AB530D" w14:textId="550BF402" w:rsidR="006E7FFA" w:rsidRPr="004F4924" w:rsidRDefault="006E7FFA" w:rsidP="006E7FFA">
            <w:pPr>
              <w:spacing w:after="0" w:line="240" w:lineRule="auto"/>
              <w:jc w:val="center"/>
              <w:rPr>
                <w:rFonts w:eastAsia="Times New Roman"/>
                <w:b/>
                <w:bCs/>
                <w:color w:val="000000"/>
                <w:sz w:val="18"/>
                <w:szCs w:val="18"/>
                <w:lang w:eastAsia="en-US"/>
              </w:rPr>
            </w:pPr>
            <w:r>
              <w:rPr>
                <w:rFonts w:eastAsia="Times New Roman"/>
                <w:b/>
                <w:bCs/>
                <w:color w:val="000000"/>
                <w:sz w:val="18"/>
                <w:szCs w:val="18"/>
                <w:lang w:eastAsia="en-US"/>
              </w:rPr>
              <w:t>I</w:t>
            </w:r>
            <w:r w:rsidRPr="004F4924">
              <w:rPr>
                <w:rFonts w:eastAsia="Times New Roman"/>
                <w:b/>
                <w:bCs/>
                <w:color w:val="000000"/>
                <w:sz w:val="18"/>
                <w:szCs w:val="18"/>
                <w:lang w:eastAsia="en-US"/>
              </w:rPr>
              <w:t>nfluence of noise (dB)</w:t>
            </w:r>
          </w:p>
        </w:tc>
      </w:tr>
      <w:tr w:rsidR="006E7FFA" w:rsidRPr="004F4924" w14:paraId="6FBB4570" w14:textId="77777777" w:rsidTr="006E7FFA">
        <w:trPr>
          <w:trHeight w:val="495"/>
        </w:trPr>
        <w:tc>
          <w:tcPr>
            <w:tcW w:w="587" w:type="dxa"/>
            <w:shd w:val="clear" w:color="auto" w:fill="auto"/>
            <w:vAlign w:val="center"/>
            <w:hideMark/>
          </w:tcPr>
          <w:p w14:paraId="5FBADFCB"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Test ID</w:t>
            </w:r>
          </w:p>
        </w:tc>
        <w:tc>
          <w:tcPr>
            <w:tcW w:w="1015" w:type="dxa"/>
            <w:shd w:val="clear" w:color="auto" w:fill="auto"/>
            <w:vAlign w:val="center"/>
            <w:hideMark/>
          </w:tcPr>
          <w:p w14:paraId="1F2849C9"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50 MHz – 200 MHz</w:t>
            </w:r>
          </w:p>
        </w:tc>
        <w:tc>
          <w:tcPr>
            <w:tcW w:w="735" w:type="dxa"/>
            <w:shd w:val="clear" w:color="auto" w:fill="auto"/>
            <w:vAlign w:val="center"/>
            <w:hideMark/>
          </w:tcPr>
          <w:p w14:paraId="67A37218"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400 MHz</w:t>
            </w:r>
          </w:p>
        </w:tc>
        <w:tc>
          <w:tcPr>
            <w:tcW w:w="847" w:type="dxa"/>
            <w:shd w:val="clear" w:color="auto" w:fill="auto"/>
            <w:vAlign w:val="center"/>
            <w:hideMark/>
          </w:tcPr>
          <w:p w14:paraId="045CE6E7"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50 MHz</w:t>
            </w:r>
          </w:p>
        </w:tc>
        <w:tc>
          <w:tcPr>
            <w:tcW w:w="960" w:type="dxa"/>
            <w:shd w:val="clear" w:color="auto" w:fill="auto"/>
            <w:vAlign w:val="center"/>
            <w:hideMark/>
          </w:tcPr>
          <w:p w14:paraId="7B12D9C5"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100 MHz</w:t>
            </w:r>
          </w:p>
        </w:tc>
        <w:tc>
          <w:tcPr>
            <w:tcW w:w="960" w:type="dxa"/>
            <w:shd w:val="clear" w:color="auto" w:fill="auto"/>
            <w:vAlign w:val="center"/>
            <w:hideMark/>
          </w:tcPr>
          <w:p w14:paraId="1D396111"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200 MHz</w:t>
            </w:r>
          </w:p>
        </w:tc>
        <w:tc>
          <w:tcPr>
            <w:tcW w:w="960" w:type="dxa"/>
            <w:shd w:val="clear" w:color="auto" w:fill="auto"/>
            <w:vAlign w:val="center"/>
            <w:hideMark/>
          </w:tcPr>
          <w:p w14:paraId="3D4D7E73"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400 MHz</w:t>
            </w:r>
          </w:p>
        </w:tc>
        <w:tc>
          <w:tcPr>
            <w:tcW w:w="1007" w:type="dxa"/>
            <w:shd w:val="clear" w:color="auto" w:fill="auto"/>
            <w:vAlign w:val="center"/>
            <w:hideMark/>
          </w:tcPr>
          <w:p w14:paraId="60F8E13C"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50 MHz</w:t>
            </w:r>
          </w:p>
        </w:tc>
        <w:tc>
          <w:tcPr>
            <w:tcW w:w="964" w:type="dxa"/>
            <w:shd w:val="clear" w:color="auto" w:fill="auto"/>
            <w:vAlign w:val="center"/>
            <w:hideMark/>
          </w:tcPr>
          <w:p w14:paraId="46E5A45F"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100 MHz</w:t>
            </w:r>
          </w:p>
        </w:tc>
        <w:tc>
          <w:tcPr>
            <w:tcW w:w="964" w:type="dxa"/>
            <w:shd w:val="clear" w:color="auto" w:fill="auto"/>
            <w:vAlign w:val="center"/>
            <w:hideMark/>
          </w:tcPr>
          <w:p w14:paraId="72DFA7BA"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200 MHz</w:t>
            </w:r>
          </w:p>
        </w:tc>
        <w:tc>
          <w:tcPr>
            <w:tcW w:w="964" w:type="dxa"/>
            <w:shd w:val="clear" w:color="auto" w:fill="auto"/>
            <w:vAlign w:val="center"/>
            <w:hideMark/>
          </w:tcPr>
          <w:p w14:paraId="093274E6"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400 MHz</w:t>
            </w:r>
          </w:p>
        </w:tc>
      </w:tr>
      <w:tr w:rsidR="006E7FFA" w:rsidRPr="004F4924" w14:paraId="4121F399" w14:textId="77777777" w:rsidTr="006E7FFA">
        <w:trPr>
          <w:trHeight w:val="270"/>
        </w:trPr>
        <w:tc>
          <w:tcPr>
            <w:tcW w:w="587" w:type="dxa"/>
            <w:shd w:val="clear" w:color="auto" w:fill="auto"/>
            <w:vAlign w:val="center"/>
            <w:hideMark/>
          </w:tcPr>
          <w:p w14:paraId="7E63C82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w:t>
            </w:r>
          </w:p>
        </w:tc>
        <w:tc>
          <w:tcPr>
            <w:tcW w:w="1015" w:type="dxa"/>
            <w:shd w:val="clear" w:color="auto" w:fill="auto"/>
            <w:vAlign w:val="center"/>
            <w:hideMark/>
          </w:tcPr>
          <w:p w14:paraId="5501904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-2.3</w:t>
            </w:r>
          </w:p>
        </w:tc>
        <w:tc>
          <w:tcPr>
            <w:tcW w:w="735" w:type="dxa"/>
            <w:shd w:val="clear" w:color="auto" w:fill="auto"/>
            <w:vAlign w:val="center"/>
            <w:hideMark/>
          </w:tcPr>
          <w:p w14:paraId="3809AC9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663010A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960" w:type="dxa"/>
            <w:shd w:val="clear" w:color="000000" w:fill="00B050"/>
            <w:vAlign w:val="center"/>
            <w:hideMark/>
          </w:tcPr>
          <w:p w14:paraId="5CFB95A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960" w:type="dxa"/>
            <w:shd w:val="clear" w:color="000000" w:fill="00B050"/>
            <w:vAlign w:val="center"/>
            <w:hideMark/>
          </w:tcPr>
          <w:p w14:paraId="3AAA2B3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2D48081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3F6B158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0.27</w:t>
            </w:r>
          </w:p>
        </w:tc>
        <w:tc>
          <w:tcPr>
            <w:tcW w:w="964" w:type="dxa"/>
            <w:shd w:val="clear" w:color="000000" w:fill="00B050"/>
            <w:vAlign w:val="center"/>
            <w:hideMark/>
          </w:tcPr>
          <w:p w14:paraId="0A2688B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0.51</w:t>
            </w:r>
          </w:p>
        </w:tc>
        <w:tc>
          <w:tcPr>
            <w:tcW w:w="964" w:type="dxa"/>
            <w:shd w:val="clear" w:color="000000" w:fill="00B050"/>
            <w:vAlign w:val="center"/>
            <w:hideMark/>
          </w:tcPr>
          <w:p w14:paraId="035844D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6C562DA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07C844FF" w14:textId="77777777" w:rsidTr="006E7FFA">
        <w:trPr>
          <w:trHeight w:val="270"/>
        </w:trPr>
        <w:tc>
          <w:tcPr>
            <w:tcW w:w="587" w:type="dxa"/>
            <w:shd w:val="clear" w:color="auto" w:fill="auto"/>
            <w:vAlign w:val="center"/>
            <w:hideMark/>
          </w:tcPr>
          <w:p w14:paraId="4E8B1AB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w:t>
            </w:r>
          </w:p>
        </w:tc>
        <w:tc>
          <w:tcPr>
            <w:tcW w:w="1015" w:type="dxa"/>
            <w:shd w:val="clear" w:color="auto" w:fill="auto"/>
            <w:vAlign w:val="center"/>
            <w:hideMark/>
          </w:tcPr>
          <w:p w14:paraId="498C81B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-2.3</w:t>
            </w:r>
          </w:p>
        </w:tc>
        <w:tc>
          <w:tcPr>
            <w:tcW w:w="735" w:type="dxa"/>
            <w:shd w:val="clear" w:color="auto" w:fill="auto"/>
            <w:vAlign w:val="center"/>
            <w:hideMark/>
          </w:tcPr>
          <w:p w14:paraId="2E5871B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121044F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960" w:type="dxa"/>
            <w:shd w:val="clear" w:color="000000" w:fill="00B050"/>
            <w:vAlign w:val="center"/>
            <w:hideMark/>
          </w:tcPr>
          <w:p w14:paraId="1532816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960" w:type="dxa"/>
            <w:shd w:val="clear" w:color="000000" w:fill="00B050"/>
            <w:vAlign w:val="center"/>
            <w:hideMark/>
          </w:tcPr>
          <w:p w14:paraId="4D9A7BA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3A864A2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4CD677A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0.27</w:t>
            </w:r>
          </w:p>
        </w:tc>
        <w:tc>
          <w:tcPr>
            <w:tcW w:w="964" w:type="dxa"/>
            <w:shd w:val="clear" w:color="000000" w:fill="00B050"/>
            <w:vAlign w:val="center"/>
            <w:hideMark/>
          </w:tcPr>
          <w:p w14:paraId="5AB92D3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0.51</w:t>
            </w:r>
          </w:p>
        </w:tc>
        <w:tc>
          <w:tcPr>
            <w:tcW w:w="964" w:type="dxa"/>
            <w:shd w:val="clear" w:color="000000" w:fill="00B050"/>
            <w:vAlign w:val="center"/>
            <w:hideMark/>
          </w:tcPr>
          <w:p w14:paraId="0D077D6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7361BE2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52207547" w14:textId="77777777" w:rsidTr="006E7FFA">
        <w:trPr>
          <w:trHeight w:val="270"/>
        </w:trPr>
        <w:tc>
          <w:tcPr>
            <w:tcW w:w="587" w:type="dxa"/>
            <w:shd w:val="clear" w:color="auto" w:fill="auto"/>
            <w:vAlign w:val="center"/>
            <w:hideMark/>
          </w:tcPr>
          <w:p w14:paraId="290B9CE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w:t>
            </w:r>
          </w:p>
        </w:tc>
        <w:tc>
          <w:tcPr>
            <w:tcW w:w="1015" w:type="dxa"/>
            <w:shd w:val="clear" w:color="auto" w:fill="auto"/>
            <w:vAlign w:val="center"/>
            <w:hideMark/>
          </w:tcPr>
          <w:p w14:paraId="3D8F924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735" w:type="dxa"/>
            <w:shd w:val="clear" w:color="auto" w:fill="auto"/>
            <w:vAlign w:val="center"/>
            <w:hideMark/>
          </w:tcPr>
          <w:p w14:paraId="47EB7C6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300FF6E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960" w:type="dxa"/>
            <w:shd w:val="clear" w:color="000000" w:fill="00B050"/>
            <w:vAlign w:val="center"/>
            <w:hideMark/>
          </w:tcPr>
          <w:p w14:paraId="6F80997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338C735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FF0000"/>
            <w:vAlign w:val="center"/>
            <w:hideMark/>
          </w:tcPr>
          <w:p w14:paraId="2E3206C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503A09C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0.21</w:t>
            </w:r>
          </w:p>
        </w:tc>
        <w:tc>
          <w:tcPr>
            <w:tcW w:w="964" w:type="dxa"/>
            <w:shd w:val="clear" w:color="000000" w:fill="00B050"/>
            <w:vAlign w:val="center"/>
            <w:hideMark/>
          </w:tcPr>
          <w:p w14:paraId="5D9523A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3D8699A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FF0000"/>
            <w:vAlign w:val="center"/>
            <w:hideMark/>
          </w:tcPr>
          <w:p w14:paraId="6FC0CA5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43B42E58" w14:textId="77777777" w:rsidTr="006E7FFA">
        <w:trPr>
          <w:trHeight w:val="270"/>
        </w:trPr>
        <w:tc>
          <w:tcPr>
            <w:tcW w:w="587" w:type="dxa"/>
            <w:shd w:val="clear" w:color="auto" w:fill="auto"/>
            <w:vAlign w:val="center"/>
            <w:hideMark/>
          </w:tcPr>
          <w:p w14:paraId="42400BD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1015" w:type="dxa"/>
            <w:shd w:val="clear" w:color="auto" w:fill="auto"/>
            <w:vAlign w:val="center"/>
            <w:hideMark/>
          </w:tcPr>
          <w:p w14:paraId="2E1247C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-2.3</w:t>
            </w:r>
          </w:p>
        </w:tc>
        <w:tc>
          <w:tcPr>
            <w:tcW w:w="735" w:type="dxa"/>
            <w:shd w:val="clear" w:color="auto" w:fill="auto"/>
            <w:vAlign w:val="center"/>
            <w:hideMark/>
          </w:tcPr>
          <w:p w14:paraId="0E57E0D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5C58E87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960" w:type="dxa"/>
            <w:shd w:val="clear" w:color="000000" w:fill="00B050"/>
            <w:vAlign w:val="center"/>
            <w:hideMark/>
          </w:tcPr>
          <w:p w14:paraId="59DA6FE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960" w:type="dxa"/>
            <w:shd w:val="clear" w:color="000000" w:fill="00B050"/>
            <w:vAlign w:val="center"/>
            <w:hideMark/>
          </w:tcPr>
          <w:p w14:paraId="2C03A88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2364A14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668AF12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0.27</w:t>
            </w:r>
          </w:p>
        </w:tc>
        <w:tc>
          <w:tcPr>
            <w:tcW w:w="964" w:type="dxa"/>
            <w:shd w:val="clear" w:color="000000" w:fill="00B050"/>
            <w:vAlign w:val="center"/>
            <w:hideMark/>
          </w:tcPr>
          <w:p w14:paraId="7B5294B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0.51</w:t>
            </w:r>
          </w:p>
        </w:tc>
        <w:tc>
          <w:tcPr>
            <w:tcW w:w="964" w:type="dxa"/>
            <w:shd w:val="clear" w:color="000000" w:fill="00B050"/>
            <w:vAlign w:val="center"/>
            <w:hideMark/>
          </w:tcPr>
          <w:p w14:paraId="2A206D7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3913B28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5EF919D7" w14:textId="77777777" w:rsidTr="006E7FFA">
        <w:trPr>
          <w:trHeight w:val="270"/>
        </w:trPr>
        <w:tc>
          <w:tcPr>
            <w:tcW w:w="587" w:type="dxa"/>
            <w:shd w:val="clear" w:color="auto" w:fill="auto"/>
            <w:vAlign w:val="center"/>
            <w:hideMark/>
          </w:tcPr>
          <w:p w14:paraId="7262CF3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5</w:t>
            </w:r>
          </w:p>
        </w:tc>
        <w:tc>
          <w:tcPr>
            <w:tcW w:w="1015" w:type="dxa"/>
            <w:shd w:val="clear" w:color="auto" w:fill="auto"/>
            <w:vAlign w:val="center"/>
            <w:hideMark/>
          </w:tcPr>
          <w:p w14:paraId="53B55F3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-2.3</w:t>
            </w:r>
          </w:p>
        </w:tc>
        <w:tc>
          <w:tcPr>
            <w:tcW w:w="735" w:type="dxa"/>
            <w:shd w:val="clear" w:color="auto" w:fill="auto"/>
            <w:vAlign w:val="center"/>
            <w:hideMark/>
          </w:tcPr>
          <w:p w14:paraId="70132EE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2AFA3C6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960" w:type="dxa"/>
            <w:shd w:val="clear" w:color="000000" w:fill="00B050"/>
            <w:vAlign w:val="center"/>
            <w:hideMark/>
          </w:tcPr>
          <w:p w14:paraId="5CEC7DD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960" w:type="dxa"/>
            <w:shd w:val="clear" w:color="000000" w:fill="00B050"/>
            <w:vAlign w:val="center"/>
            <w:hideMark/>
          </w:tcPr>
          <w:p w14:paraId="77A5221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151A671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30F0910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0.27</w:t>
            </w:r>
          </w:p>
        </w:tc>
        <w:tc>
          <w:tcPr>
            <w:tcW w:w="964" w:type="dxa"/>
            <w:shd w:val="clear" w:color="000000" w:fill="00B050"/>
            <w:vAlign w:val="center"/>
            <w:hideMark/>
          </w:tcPr>
          <w:p w14:paraId="17F8869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0.51</w:t>
            </w:r>
          </w:p>
        </w:tc>
        <w:tc>
          <w:tcPr>
            <w:tcW w:w="964" w:type="dxa"/>
            <w:shd w:val="clear" w:color="000000" w:fill="00B050"/>
            <w:vAlign w:val="center"/>
            <w:hideMark/>
          </w:tcPr>
          <w:p w14:paraId="344F5E6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63E4E38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5A2B8646" w14:textId="77777777" w:rsidTr="006E7FFA">
        <w:trPr>
          <w:trHeight w:val="270"/>
        </w:trPr>
        <w:tc>
          <w:tcPr>
            <w:tcW w:w="587" w:type="dxa"/>
            <w:shd w:val="clear" w:color="auto" w:fill="auto"/>
            <w:vAlign w:val="center"/>
            <w:hideMark/>
          </w:tcPr>
          <w:p w14:paraId="1561339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1015" w:type="dxa"/>
            <w:shd w:val="clear" w:color="auto" w:fill="auto"/>
            <w:vAlign w:val="center"/>
            <w:hideMark/>
          </w:tcPr>
          <w:p w14:paraId="4D05ADB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735" w:type="dxa"/>
            <w:shd w:val="clear" w:color="auto" w:fill="auto"/>
            <w:vAlign w:val="center"/>
            <w:hideMark/>
          </w:tcPr>
          <w:p w14:paraId="6DE6B26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4657009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960" w:type="dxa"/>
            <w:shd w:val="clear" w:color="000000" w:fill="00B050"/>
            <w:vAlign w:val="center"/>
            <w:hideMark/>
          </w:tcPr>
          <w:p w14:paraId="12BEA5B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36E7C61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FF0000"/>
            <w:vAlign w:val="center"/>
            <w:hideMark/>
          </w:tcPr>
          <w:p w14:paraId="74A7B9D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6192857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0.21</w:t>
            </w:r>
          </w:p>
        </w:tc>
        <w:tc>
          <w:tcPr>
            <w:tcW w:w="964" w:type="dxa"/>
            <w:shd w:val="clear" w:color="000000" w:fill="00B050"/>
            <w:vAlign w:val="center"/>
            <w:hideMark/>
          </w:tcPr>
          <w:p w14:paraId="4D16FDF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061A07D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FF0000"/>
            <w:vAlign w:val="center"/>
            <w:hideMark/>
          </w:tcPr>
          <w:p w14:paraId="2FAB501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38407EAD" w14:textId="77777777" w:rsidTr="006E7FFA">
        <w:trPr>
          <w:trHeight w:val="270"/>
        </w:trPr>
        <w:tc>
          <w:tcPr>
            <w:tcW w:w="587" w:type="dxa"/>
            <w:shd w:val="clear" w:color="auto" w:fill="auto"/>
            <w:vAlign w:val="center"/>
            <w:hideMark/>
          </w:tcPr>
          <w:p w14:paraId="52CB0D0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1015" w:type="dxa"/>
            <w:shd w:val="clear" w:color="auto" w:fill="auto"/>
            <w:vAlign w:val="center"/>
            <w:hideMark/>
          </w:tcPr>
          <w:p w14:paraId="52C0EC4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-4.3</w:t>
            </w:r>
          </w:p>
        </w:tc>
        <w:tc>
          <w:tcPr>
            <w:tcW w:w="735" w:type="dxa"/>
            <w:shd w:val="clear" w:color="auto" w:fill="auto"/>
            <w:vAlign w:val="center"/>
            <w:hideMark/>
          </w:tcPr>
          <w:p w14:paraId="4E35A5A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-6.3</w:t>
            </w:r>
          </w:p>
        </w:tc>
        <w:tc>
          <w:tcPr>
            <w:tcW w:w="847" w:type="dxa"/>
            <w:shd w:val="clear" w:color="000000" w:fill="00B050"/>
            <w:vAlign w:val="center"/>
            <w:hideMark/>
          </w:tcPr>
          <w:p w14:paraId="7B21D30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5BA9DD6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00B050"/>
            <w:vAlign w:val="center"/>
            <w:hideMark/>
          </w:tcPr>
          <w:p w14:paraId="1E9FB03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960" w:type="dxa"/>
            <w:shd w:val="clear" w:color="000000" w:fill="FF0000"/>
            <w:vAlign w:val="center"/>
            <w:hideMark/>
          </w:tcPr>
          <w:p w14:paraId="6F388BE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w:t>
            </w:r>
          </w:p>
        </w:tc>
        <w:tc>
          <w:tcPr>
            <w:tcW w:w="1007" w:type="dxa"/>
            <w:shd w:val="clear" w:color="000000" w:fill="00B050"/>
            <w:vAlign w:val="center"/>
            <w:hideMark/>
          </w:tcPr>
          <w:p w14:paraId="675C90F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6531F81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00B050"/>
            <w:vAlign w:val="center"/>
            <w:hideMark/>
          </w:tcPr>
          <w:p w14:paraId="4906A80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1.46</w:t>
            </w:r>
          </w:p>
        </w:tc>
        <w:tc>
          <w:tcPr>
            <w:tcW w:w="964" w:type="dxa"/>
            <w:shd w:val="clear" w:color="000000" w:fill="FF0000"/>
            <w:vAlign w:val="center"/>
            <w:hideMark/>
          </w:tcPr>
          <w:p w14:paraId="1F69C89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3.54</w:t>
            </w:r>
          </w:p>
        </w:tc>
      </w:tr>
      <w:tr w:rsidR="006E7FFA" w:rsidRPr="004F4924" w14:paraId="5EA3BC71" w14:textId="77777777" w:rsidTr="006E7FFA">
        <w:trPr>
          <w:trHeight w:val="270"/>
        </w:trPr>
        <w:tc>
          <w:tcPr>
            <w:tcW w:w="587" w:type="dxa"/>
            <w:shd w:val="clear" w:color="auto" w:fill="auto"/>
            <w:vAlign w:val="center"/>
            <w:hideMark/>
          </w:tcPr>
          <w:p w14:paraId="1D48936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8</w:t>
            </w:r>
          </w:p>
        </w:tc>
        <w:tc>
          <w:tcPr>
            <w:tcW w:w="1015" w:type="dxa"/>
            <w:shd w:val="clear" w:color="auto" w:fill="auto"/>
            <w:vAlign w:val="center"/>
            <w:hideMark/>
          </w:tcPr>
          <w:p w14:paraId="044CC1F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-4.3</w:t>
            </w:r>
          </w:p>
        </w:tc>
        <w:tc>
          <w:tcPr>
            <w:tcW w:w="735" w:type="dxa"/>
            <w:shd w:val="clear" w:color="auto" w:fill="auto"/>
            <w:vAlign w:val="center"/>
            <w:hideMark/>
          </w:tcPr>
          <w:p w14:paraId="0FBA2D3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-6.3</w:t>
            </w:r>
          </w:p>
        </w:tc>
        <w:tc>
          <w:tcPr>
            <w:tcW w:w="847" w:type="dxa"/>
            <w:shd w:val="clear" w:color="000000" w:fill="00B050"/>
            <w:vAlign w:val="center"/>
            <w:hideMark/>
          </w:tcPr>
          <w:p w14:paraId="7465AD4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7BB5B19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00B050"/>
            <w:vAlign w:val="center"/>
            <w:hideMark/>
          </w:tcPr>
          <w:p w14:paraId="046AF99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960" w:type="dxa"/>
            <w:shd w:val="clear" w:color="000000" w:fill="FF0000"/>
            <w:vAlign w:val="center"/>
            <w:hideMark/>
          </w:tcPr>
          <w:p w14:paraId="16F6334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w:t>
            </w:r>
          </w:p>
        </w:tc>
        <w:tc>
          <w:tcPr>
            <w:tcW w:w="1007" w:type="dxa"/>
            <w:shd w:val="clear" w:color="000000" w:fill="00B050"/>
            <w:vAlign w:val="center"/>
            <w:hideMark/>
          </w:tcPr>
          <w:p w14:paraId="7E1A1CA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4ACB430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00B050"/>
            <w:vAlign w:val="center"/>
            <w:hideMark/>
          </w:tcPr>
          <w:p w14:paraId="72D6910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1.46</w:t>
            </w:r>
          </w:p>
        </w:tc>
        <w:tc>
          <w:tcPr>
            <w:tcW w:w="964" w:type="dxa"/>
            <w:shd w:val="clear" w:color="000000" w:fill="FF0000"/>
            <w:vAlign w:val="center"/>
            <w:hideMark/>
          </w:tcPr>
          <w:p w14:paraId="2C8753B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3.54</w:t>
            </w:r>
          </w:p>
        </w:tc>
      </w:tr>
      <w:tr w:rsidR="006E7FFA" w:rsidRPr="004F4924" w14:paraId="7D149937" w14:textId="77777777" w:rsidTr="006E7FFA">
        <w:trPr>
          <w:trHeight w:val="270"/>
        </w:trPr>
        <w:tc>
          <w:tcPr>
            <w:tcW w:w="587" w:type="dxa"/>
            <w:shd w:val="clear" w:color="auto" w:fill="auto"/>
            <w:vAlign w:val="center"/>
            <w:hideMark/>
          </w:tcPr>
          <w:p w14:paraId="4A812BE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1015" w:type="dxa"/>
            <w:shd w:val="clear" w:color="auto" w:fill="auto"/>
            <w:vAlign w:val="center"/>
            <w:hideMark/>
          </w:tcPr>
          <w:p w14:paraId="587DB8C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-4.3</w:t>
            </w:r>
          </w:p>
        </w:tc>
        <w:tc>
          <w:tcPr>
            <w:tcW w:w="735" w:type="dxa"/>
            <w:shd w:val="clear" w:color="auto" w:fill="auto"/>
            <w:vAlign w:val="center"/>
            <w:hideMark/>
          </w:tcPr>
          <w:p w14:paraId="6A27445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-6.3</w:t>
            </w:r>
          </w:p>
        </w:tc>
        <w:tc>
          <w:tcPr>
            <w:tcW w:w="847" w:type="dxa"/>
            <w:shd w:val="clear" w:color="000000" w:fill="00B050"/>
            <w:vAlign w:val="center"/>
            <w:hideMark/>
          </w:tcPr>
          <w:p w14:paraId="7F74F24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44805F1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00B050"/>
            <w:vAlign w:val="center"/>
            <w:hideMark/>
          </w:tcPr>
          <w:p w14:paraId="0BCDF88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960" w:type="dxa"/>
            <w:shd w:val="clear" w:color="000000" w:fill="FF0000"/>
            <w:vAlign w:val="center"/>
            <w:hideMark/>
          </w:tcPr>
          <w:p w14:paraId="77C381A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w:t>
            </w:r>
          </w:p>
        </w:tc>
        <w:tc>
          <w:tcPr>
            <w:tcW w:w="1007" w:type="dxa"/>
            <w:shd w:val="clear" w:color="000000" w:fill="00B050"/>
            <w:vAlign w:val="center"/>
            <w:hideMark/>
          </w:tcPr>
          <w:p w14:paraId="2252734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501D7C3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00B050"/>
            <w:vAlign w:val="center"/>
            <w:hideMark/>
          </w:tcPr>
          <w:p w14:paraId="1633AC9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1.46</w:t>
            </w:r>
          </w:p>
        </w:tc>
        <w:tc>
          <w:tcPr>
            <w:tcW w:w="964" w:type="dxa"/>
            <w:shd w:val="clear" w:color="000000" w:fill="FF0000"/>
            <w:vAlign w:val="center"/>
            <w:hideMark/>
          </w:tcPr>
          <w:p w14:paraId="576FF4F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3.54</w:t>
            </w:r>
          </w:p>
        </w:tc>
      </w:tr>
      <w:tr w:rsidR="006E7FFA" w:rsidRPr="004F4924" w14:paraId="1E74EB4F" w14:textId="77777777" w:rsidTr="006E7FFA">
        <w:trPr>
          <w:trHeight w:val="270"/>
        </w:trPr>
        <w:tc>
          <w:tcPr>
            <w:tcW w:w="587" w:type="dxa"/>
            <w:shd w:val="clear" w:color="auto" w:fill="auto"/>
            <w:vAlign w:val="center"/>
            <w:hideMark/>
          </w:tcPr>
          <w:p w14:paraId="1A46C0C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1015" w:type="dxa"/>
            <w:shd w:val="clear" w:color="auto" w:fill="auto"/>
            <w:vAlign w:val="center"/>
            <w:hideMark/>
          </w:tcPr>
          <w:p w14:paraId="275D63A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-8.3</w:t>
            </w:r>
          </w:p>
        </w:tc>
        <w:tc>
          <w:tcPr>
            <w:tcW w:w="735" w:type="dxa"/>
            <w:shd w:val="clear" w:color="auto" w:fill="auto"/>
            <w:vAlign w:val="center"/>
            <w:hideMark/>
          </w:tcPr>
          <w:p w14:paraId="44C42E8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-9.3</w:t>
            </w:r>
          </w:p>
        </w:tc>
        <w:tc>
          <w:tcPr>
            <w:tcW w:w="847" w:type="dxa"/>
            <w:shd w:val="clear" w:color="000000" w:fill="00B050"/>
            <w:vAlign w:val="center"/>
            <w:hideMark/>
          </w:tcPr>
          <w:p w14:paraId="353A6B8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1D3BFC80" w14:textId="77777777" w:rsidR="004F4924" w:rsidRPr="004F4924" w:rsidRDefault="004F4924" w:rsidP="004F4924">
            <w:pPr>
              <w:spacing w:after="0" w:line="240" w:lineRule="auto"/>
              <w:jc w:val="center"/>
              <w:rPr>
                <w:rFonts w:eastAsia="Times New Roman"/>
                <w:sz w:val="18"/>
                <w:szCs w:val="18"/>
                <w:lang w:eastAsia="en-US"/>
              </w:rPr>
            </w:pPr>
            <w:r w:rsidRPr="004F4924">
              <w:rPr>
                <w:rFonts w:eastAsia="Times New Roman"/>
                <w:sz w:val="18"/>
                <w:szCs w:val="18"/>
                <w:lang w:eastAsia="en-US"/>
              </w:rPr>
              <w:t>3</w:t>
            </w:r>
          </w:p>
        </w:tc>
        <w:tc>
          <w:tcPr>
            <w:tcW w:w="960" w:type="dxa"/>
            <w:shd w:val="clear" w:color="000000" w:fill="FF0000"/>
            <w:vAlign w:val="center"/>
            <w:hideMark/>
          </w:tcPr>
          <w:p w14:paraId="215287E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w:t>
            </w:r>
          </w:p>
        </w:tc>
        <w:tc>
          <w:tcPr>
            <w:tcW w:w="960" w:type="dxa"/>
            <w:shd w:val="clear" w:color="000000" w:fill="FF0000"/>
            <w:vAlign w:val="center"/>
            <w:hideMark/>
          </w:tcPr>
          <w:p w14:paraId="763474B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1007" w:type="dxa"/>
            <w:shd w:val="clear" w:color="000000" w:fill="00B050"/>
            <w:vAlign w:val="center"/>
            <w:hideMark/>
          </w:tcPr>
          <w:p w14:paraId="556F965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34E717B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1.76</w:t>
            </w:r>
          </w:p>
        </w:tc>
        <w:tc>
          <w:tcPr>
            <w:tcW w:w="964" w:type="dxa"/>
            <w:shd w:val="clear" w:color="000000" w:fill="FF0000"/>
            <w:vAlign w:val="center"/>
            <w:hideMark/>
          </w:tcPr>
          <w:p w14:paraId="2085A35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3.01</w:t>
            </w:r>
          </w:p>
        </w:tc>
        <w:tc>
          <w:tcPr>
            <w:tcW w:w="964" w:type="dxa"/>
            <w:shd w:val="clear" w:color="000000" w:fill="FF0000"/>
            <w:vAlign w:val="center"/>
            <w:hideMark/>
          </w:tcPr>
          <w:p w14:paraId="41D834F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5.46</w:t>
            </w:r>
          </w:p>
        </w:tc>
      </w:tr>
      <w:tr w:rsidR="006E7FFA" w:rsidRPr="004F4924" w14:paraId="28BE3953" w14:textId="77777777" w:rsidTr="006E7FFA">
        <w:trPr>
          <w:trHeight w:val="270"/>
        </w:trPr>
        <w:tc>
          <w:tcPr>
            <w:tcW w:w="587" w:type="dxa"/>
            <w:shd w:val="clear" w:color="auto" w:fill="auto"/>
            <w:vAlign w:val="center"/>
            <w:hideMark/>
          </w:tcPr>
          <w:p w14:paraId="0673E7A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11</w:t>
            </w:r>
          </w:p>
        </w:tc>
        <w:tc>
          <w:tcPr>
            <w:tcW w:w="1015" w:type="dxa"/>
            <w:shd w:val="clear" w:color="auto" w:fill="auto"/>
            <w:vAlign w:val="center"/>
            <w:hideMark/>
          </w:tcPr>
          <w:p w14:paraId="278BB79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-8.3</w:t>
            </w:r>
          </w:p>
        </w:tc>
        <w:tc>
          <w:tcPr>
            <w:tcW w:w="735" w:type="dxa"/>
            <w:shd w:val="clear" w:color="auto" w:fill="auto"/>
            <w:vAlign w:val="center"/>
            <w:hideMark/>
          </w:tcPr>
          <w:p w14:paraId="360F946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-9.3</w:t>
            </w:r>
          </w:p>
        </w:tc>
        <w:tc>
          <w:tcPr>
            <w:tcW w:w="847" w:type="dxa"/>
            <w:shd w:val="clear" w:color="000000" w:fill="00B050"/>
            <w:vAlign w:val="center"/>
            <w:hideMark/>
          </w:tcPr>
          <w:p w14:paraId="0EBCAD6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7755F40E" w14:textId="77777777" w:rsidR="004F4924" w:rsidRPr="004F4924" w:rsidRDefault="004F4924" w:rsidP="004F4924">
            <w:pPr>
              <w:spacing w:after="0" w:line="240" w:lineRule="auto"/>
              <w:jc w:val="center"/>
              <w:rPr>
                <w:rFonts w:eastAsia="Times New Roman"/>
                <w:sz w:val="18"/>
                <w:szCs w:val="18"/>
                <w:lang w:eastAsia="en-US"/>
              </w:rPr>
            </w:pPr>
            <w:r w:rsidRPr="004F4924">
              <w:rPr>
                <w:rFonts w:eastAsia="Times New Roman"/>
                <w:sz w:val="18"/>
                <w:szCs w:val="18"/>
                <w:lang w:eastAsia="en-US"/>
              </w:rPr>
              <w:t>3</w:t>
            </w:r>
          </w:p>
        </w:tc>
        <w:tc>
          <w:tcPr>
            <w:tcW w:w="960" w:type="dxa"/>
            <w:shd w:val="clear" w:color="000000" w:fill="FF0000"/>
            <w:vAlign w:val="center"/>
            <w:hideMark/>
          </w:tcPr>
          <w:p w14:paraId="3780A58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w:t>
            </w:r>
          </w:p>
        </w:tc>
        <w:tc>
          <w:tcPr>
            <w:tcW w:w="960" w:type="dxa"/>
            <w:shd w:val="clear" w:color="000000" w:fill="FF0000"/>
            <w:vAlign w:val="center"/>
            <w:hideMark/>
          </w:tcPr>
          <w:p w14:paraId="5D5B5AB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1007" w:type="dxa"/>
            <w:shd w:val="clear" w:color="000000" w:fill="00B050"/>
            <w:vAlign w:val="center"/>
            <w:hideMark/>
          </w:tcPr>
          <w:p w14:paraId="14B36E6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429E418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1.76</w:t>
            </w:r>
          </w:p>
        </w:tc>
        <w:tc>
          <w:tcPr>
            <w:tcW w:w="964" w:type="dxa"/>
            <w:shd w:val="clear" w:color="000000" w:fill="FF0000"/>
            <w:vAlign w:val="center"/>
            <w:hideMark/>
          </w:tcPr>
          <w:p w14:paraId="4C458E8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3.01</w:t>
            </w:r>
          </w:p>
        </w:tc>
        <w:tc>
          <w:tcPr>
            <w:tcW w:w="964" w:type="dxa"/>
            <w:shd w:val="clear" w:color="000000" w:fill="FF0000"/>
            <w:vAlign w:val="center"/>
            <w:hideMark/>
          </w:tcPr>
          <w:p w14:paraId="237A5FE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5.46</w:t>
            </w:r>
          </w:p>
        </w:tc>
      </w:tr>
      <w:tr w:rsidR="006E7FFA" w:rsidRPr="004F4924" w14:paraId="605043C0" w14:textId="77777777" w:rsidTr="006E7FFA">
        <w:trPr>
          <w:trHeight w:val="270"/>
        </w:trPr>
        <w:tc>
          <w:tcPr>
            <w:tcW w:w="587" w:type="dxa"/>
            <w:shd w:val="clear" w:color="auto" w:fill="auto"/>
            <w:vAlign w:val="center"/>
            <w:hideMark/>
          </w:tcPr>
          <w:p w14:paraId="24A9EA2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1015" w:type="dxa"/>
            <w:shd w:val="clear" w:color="auto" w:fill="auto"/>
            <w:vAlign w:val="center"/>
            <w:hideMark/>
          </w:tcPr>
          <w:p w14:paraId="25890BE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-8.3</w:t>
            </w:r>
          </w:p>
        </w:tc>
        <w:tc>
          <w:tcPr>
            <w:tcW w:w="735" w:type="dxa"/>
            <w:shd w:val="clear" w:color="auto" w:fill="auto"/>
            <w:vAlign w:val="center"/>
            <w:hideMark/>
          </w:tcPr>
          <w:p w14:paraId="159A4AB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-9.3</w:t>
            </w:r>
          </w:p>
        </w:tc>
        <w:tc>
          <w:tcPr>
            <w:tcW w:w="847" w:type="dxa"/>
            <w:shd w:val="clear" w:color="000000" w:fill="00B050"/>
            <w:vAlign w:val="center"/>
            <w:hideMark/>
          </w:tcPr>
          <w:p w14:paraId="5B308E3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70CBCD7B" w14:textId="77777777" w:rsidR="004F4924" w:rsidRPr="004F4924" w:rsidRDefault="004F4924" w:rsidP="004F4924">
            <w:pPr>
              <w:spacing w:after="0" w:line="240" w:lineRule="auto"/>
              <w:jc w:val="center"/>
              <w:rPr>
                <w:rFonts w:eastAsia="Times New Roman"/>
                <w:sz w:val="18"/>
                <w:szCs w:val="18"/>
                <w:lang w:eastAsia="en-US"/>
              </w:rPr>
            </w:pPr>
            <w:r w:rsidRPr="004F4924">
              <w:rPr>
                <w:rFonts w:eastAsia="Times New Roman"/>
                <w:sz w:val="18"/>
                <w:szCs w:val="18"/>
                <w:lang w:eastAsia="en-US"/>
              </w:rPr>
              <w:t>3</w:t>
            </w:r>
          </w:p>
        </w:tc>
        <w:tc>
          <w:tcPr>
            <w:tcW w:w="960" w:type="dxa"/>
            <w:shd w:val="clear" w:color="000000" w:fill="FF0000"/>
            <w:vAlign w:val="center"/>
            <w:hideMark/>
          </w:tcPr>
          <w:p w14:paraId="5596E62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w:t>
            </w:r>
          </w:p>
        </w:tc>
        <w:tc>
          <w:tcPr>
            <w:tcW w:w="960" w:type="dxa"/>
            <w:shd w:val="clear" w:color="000000" w:fill="FF0000"/>
            <w:vAlign w:val="center"/>
            <w:hideMark/>
          </w:tcPr>
          <w:p w14:paraId="1908A41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1007" w:type="dxa"/>
            <w:shd w:val="clear" w:color="000000" w:fill="00B050"/>
            <w:vAlign w:val="center"/>
            <w:hideMark/>
          </w:tcPr>
          <w:p w14:paraId="7B8CB19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5F86E65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1.76</w:t>
            </w:r>
          </w:p>
        </w:tc>
        <w:tc>
          <w:tcPr>
            <w:tcW w:w="964" w:type="dxa"/>
            <w:shd w:val="clear" w:color="000000" w:fill="FF0000"/>
            <w:vAlign w:val="center"/>
            <w:hideMark/>
          </w:tcPr>
          <w:p w14:paraId="55409A9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3.01</w:t>
            </w:r>
          </w:p>
        </w:tc>
        <w:tc>
          <w:tcPr>
            <w:tcW w:w="964" w:type="dxa"/>
            <w:shd w:val="clear" w:color="000000" w:fill="FF0000"/>
            <w:vAlign w:val="center"/>
            <w:hideMark/>
          </w:tcPr>
          <w:p w14:paraId="2A78332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5.46</w:t>
            </w:r>
          </w:p>
        </w:tc>
      </w:tr>
      <w:tr w:rsidR="006E7FFA" w:rsidRPr="004F4924" w14:paraId="61AB9AEF" w14:textId="77777777" w:rsidTr="006E7FFA">
        <w:trPr>
          <w:trHeight w:val="270"/>
        </w:trPr>
        <w:tc>
          <w:tcPr>
            <w:tcW w:w="587" w:type="dxa"/>
            <w:shd w:val="clear" w:color="auto" w:fill="auto"/>
            <w:vAlign w:val="center"/>
            <w:hideMark/>
          </w:tcPr>
          <w:p w14:paraId="0244070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1015" w:type="dxa"/>
            <w:shd w:val="clear" w:color="auto" w:fill="auto"/>
            <w:vAlign w:val="center"/>
            <w:hideMark/>
          </w:tcPr>
          <w:p w14:paraId="06CD543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-4.8</w:t>
            </w:r>
          </w:p>
        </w:tc>
        <w:tc>
          <w:tcPr>
            <w:tcW w:w="735" w:type="dxa"/>
            <w:shd w:val="clear" w:color="auto" w:fill="auto"/>
            <w:vAlign w:val="center"/>
            <w:hideMark/>
          </w:tcPr>
          <w:p w14:paraId="0E243A7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-6.8</w:t>
            </w:r>
          </w:p>
        </w:tc>
        <w:tc>
          <w:tcPr>
            <w:tcW w:w="847" w:type="dxa"/>
            <w:shd w:val="clear" w:color="000000" w:fill="00B050"/>
            <w:vAlign w:val="center"/>
            <w:hideMark/>
          </w:tcPr>
          <w:p w14:paraId="1EE4B7F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9.5</w:t>
            </w:r>
          </w:p>
        </w:tc>
        <w:tc>
          <w:tcPr>
            <w:tcW w:w="960" w:type="dxa"/>
            <w:shd w:val="clear" w:color="000000" w:fill="00B050"/>
            <w:vAlign w:val="center"/>
            <w:hideMark/>
          </w:tcPr>
          <w:p w14:paraId="4771BB1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6.5</w:t>
            </w:r>
          </w:p>
        </w:tc>
        <w:tc>
          <w:tcPr>
            <w:tcW w:w="960" w:type="dxa"/>
            <w:shd w:val="clear" w:color="000000" w:fill="FF0000"/>
            <w:vAlign w:val="center"/>
            <w:hideMark/>
          </w:tcPr>
          <w:p w14:paraId="7123EA7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w:t>
            </w:r>
          </w:p>
        </w:tc>
        <w:tc>
          <w:tcPr>
            <w:tcW w:w="960" w:type="dxa"/>
            <w:shd w:val="clear" w:color="000000" w:fill="FF0000"/>
            <w:vAlign w:val="center"/>
            <w:hideMark/>
          </w:tcPr>
          <w:p w14:paraId="09E7A05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-1.5</w:t>
            </w:r>
          </w:p>
        </w:tc>
        <w:tc>
          <w:tcPr>
            <w:tcW w:w="1007" w:type="dxa"/>
            <w:shd w:val="clear" w:color="000000" w:fill="00B050"/>
            <w:vAlign w:val="center"/>
            <w:hideMark/>
          </w:tcPr>
          <w:p w14:paraId="15FE144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0.46</w:t>
            </w:r>
          </w:p>
        </w:tc>
        <w:tc>
          <w:tcPr>
            <w:tcW w:w="964" w:type="dxa"/>
            <w:shd w:val="clear" w:color="000000" w:fill="00B050"/>
            <w:vAlign w:val="center"/>
            <w:hideMark/>
          </w:tcPr>
          <w:p w14:paraId="4F5C9AE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0.88</w:t>
            </w:r>
          </w:p>
        </w:tc>
        <w:tc>
          <w:tcPr>
            <w:tcW w:w="964" w:type="dxa"/>
            <w:shd w:val="clear" w:color="000000" w:fill="FF0000"/>
            <w:vAlign w:val="center"/>
            <w:hideMark/>
          </w:tcPr>
          <w:p w14:paraId="2EAF186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1.60</w:t>
            </w:r>
          </w:p>
        </w:tc>
        <w:tc>
          <w:tcPr>
            <w:tcW w:w="964" w:type="dxa"/>
            <w:shd w:val="clear" w:color="000000" w:fill="FF0000"/>
            <w:vAlign w:val="center"/>
            <w:hideMark/>
          </w:tcPr>
          <w:p w14:paraId="0E47559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3.82</w:t>
            </w:r>
          </w:p>
        </w:tc>
      </w:tr>
      <w:tr w:rsidR="006E7FFA" w:rsidRPr="004F4924" w14:paraId="1A9823D6" w14:textId="77777777" w:rsidTr="006E7FFA">
        <w:trPr>
          <w:trHeight w:val="270"/>
        </w:trPr>
        <w:tc>
          <w:tcPr>
            <w:tcW w:w="587" w:type="dxa"/>
            <w:shd w:val="clear" w:color="auto" w:fill="auto"/>
            <w:vAlign w:val="center"/>
            <w:hideMark/>
          </w:tcPr>
          <w:p w14:paraId="0F63A03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14</w:t>
            </w:r>
          </w:p>
        </w:tc>
        <w:tc>
          <w:tcPr>
            <w:tcW w:w="1015" w:type="dxa"/>
            <w:shd w:val="clear" w:color="auto" w:fill="auto"/>
            <w:vAlign w:val="center"/>
            <w:hideMark/>
          </w:tcPr>
          <w:p w14:paraId="7C05115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-4.8</w:t>
            </w:r>
          </w:p>
        </w:tc>
        <w:tc>
          <w:tcPr>
            <w:tcW w:w="735" w:type="dxa"/>
            <w:shd w:val="clear" w:color="auto" w:fill="auto"/>
            <w:vAlign w:val="center"/>
            <w:hideMark/>
          </w:tcPr>
          <w:p w14:paraId="6977813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-6.8</w:t>
            </w:r>
          </w:p>
        </w:tc>
        <w:tc>
          <w:tcPr>
            <w:tcW w:w="847" w:type="dxa"/>
            <w:shd w:val="clear" w:color="000000" w:fill="00B050"/>
            <w:vAlign w:val="center"/>
            <w:hideMark/>
          </w:tcPr>
          <w:p w14:paraId="28A4D47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9.5</w:t>
            </w:r>
          </w:p>
        </w:tc>
        <w:tc>
          <w:tcPr>
            <w:tcW w:w="960" w:type="dxa"/>
            <w:shd w:val="clear" w:color="000000" w:fill="00B050"/>
            <w:vAlign w:val="center"/>
            <w:hideMark/>
          </w:tcPr>
          <w:p w14:paraId="567725D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6.5</w:t>
            </w:r>
          </w:p>
        </w:tc>
        <w:tc>
          <w:tcPr>
            <w:tcW w:w="960" w:type="dxa"/>
            <w:shd w:val="clear" w:color="000000" w:fill="FF0000"/>
            <w:vAlign w:val="center"/>
            <w:hideMark/>
          </w:tcPr>
          <w:p w14:paraId="33F31EF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w:t>
            </w:r>
          </w:p>
        </w:tc>
        <w:tc>
          <w:tcPr>
            <w:tcW w:w="960" w:type="dxa"/>
            <w:shd w:val="clear" w:color="000000" w:fill="FF0000"/>
            <w:vAlign w:val="center"/>
            <w:hideMark/>
          </w:tcPr>
          <w:p w14:paraId="10F8BC1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-1.5</w:t>
            </w:r>
          </w:p>
        </w:tc>
        <w:tc>
          <w:tcPr>
            <w:tcW w:w="1007" w:type="dxa"/>
            <w:shd w:val="clear" w:color="000000" w:fill="00B050"/>
            <w:vAlign w:val="center"/>
            <w:hideMark/>
          </w:tcPr>
          <w:p w14:paraId="31553CB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0.46</w:t>
            </w:r>
          </w:p>
        </w:tc>
        <w:tc>
          <w:tcPr>
            <w:tcW w:w="964" w:type="dxa"/>
            <w:shd w:val="clear" w:color="000000" w:fill="00B050"/>
            <w:vAlign w:val="center"/>
            <w:hideMark/>
          </w:tcPr>
          <w:p w14:paraId="2E07EBD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0.88</w:t>
            </w:r>
          </w:p>
        </w:tc>
        <w:tc>
          <w:tcPr>
            <w:tcW w:w="964" w:type="dxa"/>
            <w:shd w:val="clear" w:color="000000" w:fill="FF0000"/>
            <w:vAlign w:val="center"/>
            <w:hideMark/>
          </w:tcPr>
          <w:p w14:paraId="00EF4E0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1.60</w:t>
            </w:r>
          </w:p>
        </w:tc>
        <w:tc>
          <w:tcPr>
            <w:tcW w:w="964" w:type="dxa"/>
            <w:shd w:val="clear" w:color="000000" w:fill="FF0000"/>
            <w:vAlign w:val="center"/>
            <w:hideMark/>
          </w:tcPr>
          <w:p w14:paraId="779141D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3.82</w:t>
            </w:r>
          </w:p>
        </w:tc>
      </w:tr>
      <w:tr w:rsidR="006E7FFA" w:rsidRPr="004F4924" w14:paraId="1BC5238E" w14:textId="77777777" w:rsidTr="006E7FFA">
        <w:trPr>
          <w:trHeight w:val="270"/>
        </w:trPr>
        <w:tc>
          <w:tcPr>
            <w:tcW w:w="587" w:type="dxa"/>
            <w:shd w:val="clear" w:color="auto" w:fill="auto"/>
            <w:vAlign w:val="center"/>
            <w:hideMark/>
          </w:tcPr>
          <w:p w14:paraId="59A38D7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15</w:t>
            </w:r>
          </w:p>
        </w:tc>
        <w:tc>
          <w:tcPr>
            <w:tcW w:w="1015" w:type="dxa"/>
            <w:shd w:val="clear" w:color="auto" w:fill="auto"/>
            <w:vAlign w:val="center"/>
            <w:hideMark/>
          </w:tcPr>
          <w:p w14:paraId="7276644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-4.8</w:t>
            </w:r>
          </w:p>
        </w:tc>
        <w:tc>
          <w:tcPr>
            <w:tcW w:w="735" w:type="dxa"/>
            <w:shd w:val="clear" w:color="auto" w:fill="auto"/>
            <w:vAlign w:val="center"/>
            <w:hideMark/>
          </w:tcPr>
          <w:p w14:paraId="42F18FB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-6.8</w:t>
            </w:r>
          </w:p>
        </w:tc>
        <w:tc>
          <w:tcPr>
            <w:tcW w:w="847" w:type="dxa"/>
            <w:shd w:val="clear" w:color="000000" w:fill="00B050"/>
            <w:vAlign w:val="center"/>
            <w:hideMark/>
          </w:tcPr>
          <w:p w14:paraId="4822776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9.5</w:t>
            </w:r>
          </w:p>
        </w:tc>
        <w:tc>
          <w:tcPr>
            <w:tcW w:w="960" w:type="dxa"/>
            <w:shd w:val="clear" w:color="000000" w:fill="00B050"/>
            <w:vAlign w:val="center"/>
            <w:hideMark/>
          </w:tcPr>
          <w:p w14:paraId="6D4B9F2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6.5</w:t>
            </w:r>
          </w:p>
        </w:tc>
        <w:tc>
          <w:tcPr>
            <w:tcW w:w="960" w:type="dxa"/>
            <w:shd w:val="clear" w:color="000000" w:fill="FF0000"/>
            <w:vAlign w:val="center"/>
            <w:hideMark/>
          </w:tcPr>
          <w:p w14:paraId="09259B3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w:t>
            </w:r>
          </w:p>
        </w:tc>
        <w:tc>
          <w:tcPr>
            <w:tcW w:w="960" w:type="dxa"/>
            <w:shd w:val="clear" w:color="000000" w:fill="FF0000"/>
            <w:vAlign w:val="center"/>
            <w:hideMark/>
          </w:tcPr>
          <w:p w14:paraId="02C09D8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-1.5</w:t>
            </w:r>
          </w:p>
        </w:tc>
        <w:tc>
          <w:tcPr>
            <w:tcW w:w="1007" w:type="dxa"/>
            <w:shd w:val="clear" w:color="000000" w:fill="00B050"/>
            <w:vAlign w:val="center"/>
            <w:hideMark/>
          </w:tcPr>
          <w:p w14:paraId="3267B98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0.46</w:t>
            </w:r>
          </w:p>
        </w:tc>
        <w:tc>
          <w:tcPr>
            <w:tcW w:w="964" w:type="dxa"/>
            <w:shd w:val="clear" w:color="000000" w:fill="00B050"/>
            <w:vAlign w:val="center"/>
            <w:hideMark/>
          </w:tcPr>
          <w:p w14:paraId="504645F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0.88</w:t>
            </w:r>
          </w:p>
        </w:tc>
        <w:tc>
          <w:tcPr>
            <w:tcW w:w="964" w:type="dxa"/>
            <w:shd w:val="clear" w:color="000000" w:fill="FF0000"/>
            <w:vAlign w:val="center"/>
            <w:hideMark/>
          </w:tcPr>
          <w:p w14:paraId="32F618B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1.60</w:t>
            </w:r>
          </w:p>
        </w:tc>
        <w:tc>
          <w:tcPr>
            <w:tcW w:w="964" w:type="dxa"/>
            <w:shd w:val="clear" w:color="000000" w:fill="FF0000"/>
            <w:vAlign w:val="center"/>
            <w:hideMark/>
          </w:tcPr>
          <w:p w14:paraId="261F59C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3.82</w:t>
            </w:r>
          </w:p>
        </w:tc>
      </w:tr>
    </w:tbl>
    <w:p w14:paraId="7FDA69E4" w14:textId="14DDA7F1" w:rsidR="009140E3" w:rsidRDefault="009140E3" w:rsidP="00060BDC">
      <w:pPr>
        <w:rPr>
          <w:lang w:val="de-DE" w:eastAsia="en-US"/>
        </w:rPr>
      </w:pPr>
    </w:p>
    <w:p w14:paraId="1680804D" w14:textId="31B271B3" w:rsidR="005162EB" w:rsidRDefault="005162EB" w:rsidP="00060BDC">
      <w:pPr>
        <w:rPr>
          <w:lang w:eastAsia="en-US"/>
        </w:rPr>
      </w:pPr>
      <w:r w:rsidRPr="00A977C2">
        <w:rPr>
          <w:b/>
          <w:lang w:eastAsia="en-US"/>
        </w:rPr>
        <w:t>Proposal 10:</w:t>
      </w:r>
      <w:r w:rsidRPr="00A977C2">
        <w:rPr>
          <w:lang w:eastAsia="en-US"/>
        </w:rPr>
        <w:t xml:space="preserve"> Select the </w:t>
      </w:r>
      <w:r w:rsidR="00A977C2">
        <w:rPr>
          <w:lang w:eastAsia="en-US"/>
        </w:rPr>
        <w:t>T</w:t>
      </w:r>
      <w:r w:rsidRPr="00A977C2">
        <w:rPr>
          <w:lang w:eastAsia="en-US"/>
        </w:rPr>
        <w:t>est</w:t>
      </w:r>
      <w:r w:rsidR="00A977C2">
        <w:rPr>
          <w:lang w:eastAsia="en-US"/>
        </w:rPr>
        <w:t xml:space="preserve"> </w:t>
      </w:r>
      <w:r w:rsidRPr="00A977C2">
        <w:rPr>
          <w:lang w:eastAsia="en-US"/>
        </w:rPr>
        <w:t xml:space="preserve">IDs for FR2c per CHBW based on </w:t>
      </w:r>
      <w:r w:rsidR="0086647E">
        <w:rPr>
          <w:lang w:eastAsia="en-US"/>
        </w:rPr>
        <w:t xml:space="preserve">the green shaded cells in </w:t>
      </w:r>
      <w:r w:rsidRPr="00A977C2">
        <w:rPr>
          <w:lang w:eastAsia="en-US"/>
        </w:rPr>
        <w:t>Table</w:t>
      </w:r>
      <w:r w:rsidR="0086647E">
        <w:rPr>
          <w:lang w:eastAsia="en-US"/>
        </w:rPr>
        <w:t> </w:t>
      </w:r>
      <w:r w:rsidRPr="00A977C2">
        <w:rPr>
          <w:lang w:eastAsia="en-US"/>
        </w:rPr>
        <w:t>2. For FR2c, apply an influence of noise of 1 dB for ACLR</w:t>
      </w:r>
      <w:r w:rsidR="00737319" w:rsidRPr="00A977C2">
        <w:rPr>
          <w:lang w:eastAsia="en-US"/>
        </w:rPr>
        <w:t>, in the frequency range from 40.8 GHz to 44.3 GHz, CHBW ≤ 200 MHz, IFF and PC3</w:t>
      </w:r>
      <w:r w:rsidR="0086647E">
        <w:rPr>
          <w:lang w:eastAsia="en-US"/>
        </w:rPr>
        <w:t xml:space="preserve">. </w:t>
      </w:r>
    </w:p>
    <w:p w14:paraId="25C0B719" w14:textId="0F7FBA45" w:rsidR="0086647E" w:rsidRPr="00A977C2" w:rsidRDefault="0086647E" w:rsidP="00060BDC">
      <w:pPr>
        <w:rPr>
          <w:lang w:eastAsia="en-US"/>
        </w:rPr>
      </w:pPr>
      <w:r>
        <w:rPr>
          <w:lang w:eastAsia="en-US"/>
        </w:rPr>
        <w:t xml:space="preserve">Accompanying CR </w:t>
      </w:r>
      <w:r w:rsidR="008D3E35">
        <w:rPr>
          <w:lang w:eastAsia="en-US"/>
        </w:rPr>
        <w:t>in Ref.</w:t>
      </w:r>
      <w:r w:rsidR="001E6B03">
        <w:t> </w:t>
      </w:r>
      <w:r>
        <w:rPr>
          <w:lang w:eastAsia="en-US"/>
        </w:rPr>
        <w:t>[9]</w:t>
      </w:r>
      <w:r w:rsidR="001E6B03">
        <w:rPr>
          <w:lang w:eastAsia="en-US"/>
        </w:rPr>
        <w:t xml:space="preserve"> documents the MU assessment in TR 38.903 [8].</w:t>
      </w:r>
    </w:p>
    <w:p w14:paraId="71A6D7CC" w14:textId="0E5B43D9" w:rsidR="00BC6E8D" w:rsidRPr="00E57019" w:rsidRDefault="00BC6E8D" w:rsidP="00BC6E8D">
      <w:pPr>
        <w:pStyle w:val="berschrift1"/>
        <w:rPr>
          <w:lang w:val="en-US"/>
        </w:rPr>
      </w:pPr>
      <w:r w:rsidRPr="00E57019">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E57019"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E57019" w:rsidRDefault="00BC6E8D" w:rsidP="00B13253">
            <w:pPr>
              <w:rPr>
                <w:lang w:eastAsia="en-US"/>
              </w:rPr>
            </w:pPr>
            <w:r w:rsidRPr="00E57019">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E57019" w:rsidRDefault="00BC6E8D" w:rsidP="00B13253">
            <w:pPr>
              <w:rPr>
                <w:lang w:eastAsia="en-US"/>
              </w:rPr>
            </w:pPr>
            <w:r w:rsidRPr="00E57019">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E57019" w:rsidRDefault="00BC6E8D" w:rsidP="00B13253">
            <w:pPr>
              <w:rPr>
                <w:lang w:eastAsia="en-US"/>
              </w:rPr>
            </w:pPr>
            <w:r w:rsidRPr="00E57019">
              <w:rPr>
                <w:lang w:eastAsia="en-US"/>
              </w:rPr>
              <w:t>Assumption</w:t>
            </w:r>
          </w:p>
        </w:tc>
      </w:tr>
      <w:tr w:rsidR="00C77EBF" w:rsidRPr="00E57019"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E57019" w:rsidRDefault="00C77EBF" w:rsidP="00C77EBF">
            <w:pPr>
              <w:rPr>
                <w:lang w:eastAsia="en-US"/>
              </w:rPr>
            </w:pPr>
            <w:r w:rsidRPr="00E57019">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E57019" w:rsidRDefault="00C77EBF" w:rsidP="00C77EBF">
            <w:pPr>
              <w:rPr>
                <w:lang w:eastAsia="en-US"/>
              </w:rPr>
            </w:pPr>
            <w:r w:rsidRPr="00E57019">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19C1671" w:rsidR="00B3129D" w:rsidRPr="00E57019" w:rsidRDefault="004E7EF5" w:rsidP="00C77EBF">
            <w:pPr>
              <w:rPr>
                <w:lang w:eastAsia="en-US"/>
              </w:rPr>
            </w:pPr>
            <w:r w:rsidRPr="00E57019">
              <w:rPr>
                <w:lang w:eastAsia="en-US"/>
              </w:rPr>
              <w:t>FR2</w:t>
            </w:r>
            <w:r w:rsidR="00485186" w:rsidRPr="00E57019">
              <w:rPr>
                <w:lang w:eastAsia="en-US"/>
              </w:rPr>
              <w:t>c</w:t>
            </w:r>
          </w:p>
        </w:tc>
      </w:tr>
      <w:tr w:rsidR="00C77EBF" w:rsidRPr="00E57019"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E57019" w:rsidRDefault="00C77EBF" w:rsidP="00C77EBF">
            <w:pPr>
              <w:rPr>
                <w:lang w:eastAsia="en-US"/>
              </w:rPr>
            </w:pPr>
            <w:r w:rsidRPr="00E57019">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E57019" w:rsidRDefault="00C77EBF" w:rsidP="00C77EBF">
            <w:pPr>
              <w:rPr>
                <w:lang w:eastAsia="en-US"/>
              </w:rPr>
            </w:pPr>
            <w:r w:rsidRPr="00E57019">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E57019" w:rsidRDefault="00485186" w:rsidP="00C77EBF">
            <w:pPr>
              <w:rPr>
                <w:lang w:eastAsia="en-US"/>
              </w:rPr>
            </w:pPr>
            <w:r w:rsidRPr="00E57019">
              <w:rPr>
                <w:lang w:eastAsia="en-US"/>
              </w:rPr>
              <w:t>4</w:t>
            </w:r>
            <w:r w:rsidR="00B3129D" w:rsidRPr="00E57019">
              <w:rPr>
                <w:lang w:eastAsia="en-US"/>
              </w:rPr>
              <w:t>0 cm</w:t>
            </w:r>
          </w:p>
        </w:tc>
      </w:tr>
      <w:tr w:rsidR="00C77EBF" w:rsidRPr="00E57019"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E57019" w:rsidRDefault="00C77EBF" w:rsidP="00C77EBF">
            <w:pPr>
              <w:rPr>
                <w:lang w:eastAsia="en-US"/>
              </w:rPr>
            </w:pPr>
            <w:r w:rsidRPr="00E57019">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E57019" w:rsidRDefault="00B3129D" w:rsidP="00C77EBF">
            <w:pPr>
              <w:rPr>
                <w:lang w:eastAsia="en-US"/>
              </w:rPr>
            </w:pPr>
            <w:r w:rsidRPr="00E57019">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E57019" w:rsidRDefault="001F4A4F" w:rsidP="00C77EBF">
            <w:pPr>
              <w:rPr>
                <w:lang w:eastAsia="en-US"/>
              </w:rPr>
            </w:pPr>
            <w:r w:rsidRPr="00E57019">
              <w:rPr>
                <w:lang w:eastAsia="en-US"/>
              </w:rPr>
              <w:t>PC</w:t>
            </w:r>
            <w:r w:rsidR="00C71785" w:rsidRPr="00E57019">
              <w:rPr>
                <w:lang w:eastAsia="en-US"/>
              </w:rPr>
              <w:t>3</w:t>
            </w:r>
          </w:p>
        </w:tc>
      </w:tr>
      <w:tr w:rsidR="001F4A4F" w:rsidRPr="00E57019"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E57019" w:rsidRDefault="001F4A4F" w:rsidP="001F4A4F">
            <w:pPr>
              <w:rPr>
                <w:lang w:eastAsia="en-US"/>
              </w:rPr>
            </w:pPr>
            <w:r w:rsidRPr="00E57019">
              <w:rPr>
                <w:rFonts w:eastAsia="MS Mincho"/>
              </w:rPr>
              <w:lastRenderedPageBreak/>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E57019" w:rsidRDefault="001F4A4F" w:rsidP="001F4A4F">
            <w:pPr>
              <w:rPr>
                <w:lang w:eastAsia="en-US"/>
              </w:rPr>
            </w:pPr>
            <w:r w:rsidRPr="00E57019">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E57019" w:rsidRDefault="001F4A4F" w:rsidP="001F4A4F">
            <w:pPr>
              <w:rPr>
                <w:lang w:eastAsia="en-US"/>
              </w:rPr>
            </w:pPr>
            <w:r w:rsidRPr="00E57019">
              <w:rPr>
                <w:rFonts w:eastAsia="MS Mincho"/>
                <w:color w:val="000000"/>
              </w:rPr>
              <w:t>EIRP</w:t>
            </w:r>
            <w:r w:rsidRPr="00E57019">
              <w:rPr>
                <w:rFonts w:eastAsia="MS Mincho"/>
                <w:color w:val="000000"/>
                <w:vertAlign w:val="subscript"/>
              </w:rPr>
              <w:t xml:space="preserve"> MAX</w:t>
            </w:r>
            <w:r w:rsidRPr="00E57019">
              <w:rPr>
                <w:rFonts w:eastAsia="MS Mincho"/>
                <w:color w:val="000000"/>
              </w:rPr>
              <w:t xml:space="preserve">= </w:t>
            </w:r>
            <w:r w:rsidRPr="00E57019">
              <w:rPr>
                <w:rFonts w:eastAsia="MS Mincho"/>
              </w:rPr>
              <w:t>+</w:t>
            </w:r>
            <w:r w:rsidR="00C71785" w:rsidRPr="00E57019">
              <w:rPr>
                <w:rFonts w:eastAsia="MS Mincho"/>
              </w:rPr>
              <w:t>43</w:t>
            </w:r>
            <w:r w:rsidRPr="00E57019">
              <w:rPr>
                <w:rFonts w:eastAsia="MS Mincho"/>
              </w:rPr>
              <w:t xml:space="preserve"> dBm (rms)</w:t>
            </w:r>
          </w:p>
        </w:tc>
      </w:tr>
      <w:tr w:rsidR="001F4A4F" w:rsidRPr="00E57019"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E57019" w:rsidRDefault="001F4A4F" w:rsidP="001F4A4F">
            <w:pPr>
              <w:rPr>
                <w:lang w:eastAsia="en-US"/>
              </w:rPr>
            </w:pPr>
            <w:r w:rsidRPr="00E57019">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E57019" w:rsidRDefault="001F4A4F" w:rsidP="001F4A4F">
            <w:pPr>
              <w:rPr>
                <w:lang w:eastAsia="en-US"/>
              </w:rPr>
            </w:pPr>
            <w:r w:rsidRPr="00E57019">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E57019" w:rsidRDefault="001F4A4F" w:rsidP="001F4A4F">
            <w:pPr>
              <w:rPr>
                <w:lang w:eastAsia="en-US"/>
              </w:rPr>
            </w:pPr>
            <w:r w:rsidRPr="00E57019">
              <w:rPr>
                <w:rFonts w:eastAsia="MS Mincho"/>
              </w:rPr>
              <w:t>13 dB</w:t>
            </w:r>
          </w:p>
        </w:tc>
      </w:tr>
      <w:tr w:rsidR="001F4A4F" w:rsidRPr="00E57019"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E57019" w:rsidRDefault="001F4A4F" w:rsidP="001F4A4F">
            <w:pPr>
              <w:rPr>
                <w:lang w:eastAsia="en-US"/>
              </w:rPr>
            </w:pPr>
            <w:r w:rsidRPr="00E57019">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E57019" w:rsidRDefault="001F4A4F" w:rsidP="001F4A4F">
            <w:pPr>
              <w:rPr>
                <w:lang w:eastAsia="en-US"/>
              </w:rPr>
            </w:pPr>
            <w:r w:rsidRPr="00E57019">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E57019" w:rsidRDefault="001F4A4F" w:rsidP="001F4A4F">
            <w:pPr>
              <w:rPr>
                <w:lang w:eastAsia="en-US"/>
              </w:rPr>
            </w:pPr>
            <w:r w:rsidRPr="00E57019">
              <w:rPr>
                <w:lang w:eastAsia="en-US"/>
              </w:rPr>
              <w:t>20°C – 35°C</w:t>
            </w:r>
          </w:p>
        </w:tc>
      </w:tr>
      <w:tr w:rsidR="001F4A4F" w:rsidRPr="00E57019"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E57019" w:rsidRDefault="001F4A4F" w:rsidP="001F4A4F">
            <w:pPr>
              <w:rPr>
                <w:lang w:eastAsia="en-US"/>
              </w:rPr>
            </w:pPr>
            <w:r w:rsidRPr="00E57019">
              <w:rPr>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E57019" w:rsidRDefault="001F4A4F" w:rsidP="001F4A4F">
            <w:pPr>
              <w:rPr>
                <w:lang w:eastAsia="en-US"/>
              </w:rPr>
            </w:pPr>
            <w:r w:rsidRPr="00E57019">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46CD260" w14:textId="0B7B5E8E" w:rsidR="001F4A4F" w:rsidRDefault="00BD0216" w:rsidP="001F4A4F">
            <w:pPr>
              <w:rPr>
                <w:lang w:eastAsia="en-US"/>
              </w:rPr>
            </w:pPr>
            <w:r>
              <w:rPr>
                <w:lang w:eastAsia="en-US"/>
              </w:rPr>
              <w:t xml:space="preserve">Default: </w:t>
            </w:r>
            <w:r w:rsidR="001F4A4F" w:rsidRPr="00E57019">
              <w:rPr>
                <w:lang w:eastAsia="en-US"/>
              </w:rPr>
              <w:t>400 MHz</w:t>
            </w:r>
          </w:p>
          <w:p w14:paraId="21938E27" w14:textId="36ED181A" w:rsidR="00BD0216" w:rsidRDefault="00BD0216" w:rsidP="001F4A4F">
            <w:pPr>
              <w:rPr>
                <w:lang w:eastAsia="en-US"/>
              </w:rPr>
            </w:pPr>
            <w:r>
              <w:rPr>
                <w:lang w:eastAsia="en-US"/>
              </w:rPr>
              <w:t>ACS &amp; IBB: 100 MHz</w:t>
            </w:r>
          </w:p>
          <w:p w14:paraId="27DE2A27" w14:textId="393810E6" w:rsidR="00BD0216" w:rsidRPr="00E57019" w:rsidRDefault="00BD0216" w:rsidP="001F4A4F">
            <w:pPr>
              <w:rPr>
                <w:lang w:eastAsia="en-US"/>
              </w:rPr>
            </w:pPr>
            <w:r>
              <w:rPr>
                <w:lang w:eastAsia="en-US"/>
              </w:rPr>
              <w:t>ACLR: 200 MHz</w:t>
            </w:r>
          </w:p>
        </w:tc>
      </w:tr>
    </w:tbl>
    <w:bookmarkEnd w:id="0"/>
    <w:bookmarkEnd w:id="1"/>
    <w:p w14:paraId="7F705E55" w14:textId="656C3BCF" w:rsidR="00AA56D9" w:rsidRPr="00E57019" w:rsidRDefault="00AA56D9" w:rsidP="00AA56D9">
      <w:pPr>
        <w:pStyle w:val="berschrift1"/>
        <w:rPr>
          <w:lang w:val="en-US"/>
        </w:rPr>
      </w:pPr>
      <w:r w:rsidRPr="00E57019">
        <w:rPr>
          <w:lang w:val="en-US"/>
        </w:rPr>
        <w:tab/>
        <w:t>Conclusion</w:t>
      </w:r>
    </w:p>
    <w:p w14:paraId="3C128D92" w14:textId="1AEBF2F0" w:rsidR="00BE13F5" w:rsidRDefault="00D00445" w:rsidP="00AA56D9">
      <w:pPr>
        <w:rPr>
          <w:lang w:eastAsia="en-US"/>
        </w:rPr>
      </w:pPr>
      <w:r w:rsidRPr="00E57019">
        <w:rPr>
          <w:lang w:eastAsia="en-US"/>
        </w:rPr>
        <w:t>In summary</w:t>
      </w:r>
      <w:r w:rsidR="00BE13F5" w:rsidRPr="00E57019">
        <w:rPr>
          <w:lang w:eastAsia="en-US"/>
        </w:rPr>
        <w:t xml:space="preserve">, we have assessed </w:t>
      </w:r>
      <w:r w:rsidR="00C71785" w:rsidRPr="00E57019">
        <w:rPr>
          <w:lang w:eastAsia="en-US"/>
        </w:rPr>
        <w:t xml:space="preserve">the </w:t>
      </w:r>
      <w:r w:rsidR="006C3634" w:rsidRPr="00E57019">
        <w:rPr>
          <w:lang w:eastAsia="en-US"/>
        </w:rPr>
        <w:t xml:space="preserve">uncertainty </w:t>
      </w:r>
      <w:r w:rsidR="00C71785" w:rsidRPr="00E57019">
        <w:rPr>
          <w:lang w:eastAsia="en-US"/>
        </w:rPr>
        <w:t>in the frequency range of FR2c</w:t>
      </w:r>
      <w:r w:rsidR="00BE13F5" w:rsidRPr="00E57019">
        <w:rPr>
          <w:lang w:eastAsia="en-US"/>
        </w:rPr>
        <w:t xml:space="preserve"> and make the following proposals:</w:t>
      </w:r>
    </w:p>
    <w:p w14:paraId="0A4F77C7" w14:textId="77777777" w:rsidR="00AC5502" w:rsidRPr="00B158B3" w:rsidRDefault="00AC5502" w:rsidP="00AC5502">
      <w:pPr>
        <w:rPr>
          <w:lang w:eastAsia="en-US"/>
        </w:rPr>
      </w:pPr>
      <w:r w:rsidRPr="00B158B3">
        <w:rPr>
          <w:b/>
          <w:lang w:eastAsia="en-US"/>
        </w:rPr>
        <w:t xml:space="preserve">Proposal 1: </w:t>
      </w:r>
      <w:r w:rsidRPr="00B158B3">
        <w:rPr>
          <w:lang w:eastAsia="en-US"/>
        </w:rPr>
        <w:t>Align the ETC mismatch uncertainty to the NTC mismatch uncertainty.</w:t>
      </w:r>
    </w:p>
    <w:p w14:paraId="1C0B0E9F" w14:textId="77777777" w:rsidR="00AC5502" w:rsidRDefault="00AC5502" w:rsidP="00AC5502">
      <w:pPr>
        <w:rPr>
          <w:lang w:eastAsia="en-US"/>
        </w:rPr>
      </w:pPr>
      <w:r w:rsidRPr="00136B01">
        <w:rPr>
          <w:b/>
          <w:lang w:eastAsia="en-US"/>
        </w:rPr>
        <w:t>Proposal 2</w:t>
      </w:r>
      <w:r>
        <w:rPr>
          <w:lang w:eastAsia="en-US"/>
        </w:rPr>
        <w:t>: Apply the FR2c MU for RF power measurement equipment independent of PCs and reuse the PC3 MU value.</w:t>
      </w:r>
    </w:p>
    <w:p w14:paraId="07B5ED4E" w14:textId="64A50441" w:rsidR="00AC5502" w:rsidRDefault="00AC5502" w:rsidP="00AC5502">
      <w:pPr>
        <w:rPr>
          <w:lang w:eastAsia="en-US"/>
        </w:rPr>
      </w:pPr>
      <w:r w:rsidRPr="00D068A1">
        <w:rPr>
          <w:b/>
          <w:lang w:eastAsia="en-US"/>
        </w:rPr>
        <w:t>Proposal 3:</w:t>
      </w:r>
      <w:r>
        <w:rPr>
          <w:lang w:eastAsia="en-US"/>
        </w:rPr>
        <w:t xml:space="preserve"> Capture the agreement on the FR2c MU for RF power measurement equipment correctly in TR 38.903</w:t>
      </w:r>
      <w:r w:rsidR="008015B6">
        <w:rPr>
          <w:lang w:eastAsia="en-US"/>
        </w:rPr>
        <w:t> [8]</w:t>
      </w:r>
      <w:r>
        <w:rPr>
          <w:lang w:eastAsia="en-US"/>
        </w:rPr>
        <w:t>, i.e., apply it to all non-spurious Tx TCs.</w:t>
      </w:r>
    </w:p>
    <w:p w14:paraId="41A9D352" w14:textId="77777777" w:rsidR="00AC5502" w:rsidRDefault="00AC5502" w:rsidP="001C0411">
      <w:pPr>
        <w:spacing w:line="240" w:lineRule="auto"/>
        <w:rPr>
          <w:lang w:eastAsia="en-US"/>
        </w:rPr>
      </w:pPr>
      <w:r w:rsidRPr="00033325">
        <w:rPr>
          <w:b/>
          <w:lang w:eastAsia="en-US"/>
        </w:rPr>
        <w:t xml:space="preserve">Proposal </w:t>
      </w:r>
      <w:r>
        <w:rPr>
          <w:b/>
          <w:lang w:eastAsia="en-US"/>
        </w:rPr>
        <w:t>4</w:t>
      </w:r>
      <w:r>
        <w:rPr>
          <w:lang w:eastAsia="en-US"/>
        </w:rPr>
        <w:t>: For the modulated interferer uncertainty on absolute level apply a value of 3.6 dB in the frequency range from 40.8 GHz to 44.3 GHz,</w:t>
      </w:r>
      <w:r w:rsidRPr="003D7EC7">
        <w:rPr>
          <w:lang w:eastAsia="en-US"/>
        </w:rPr>
        <w:t xml:space="preserve"> </w:t>
      </w:r>
      <w:r w:rsidRPr="00E57019">
        <w:rPr>
          <w:lang w:eastAsia="en-US"/>
        </w:rPr>
        <w:t>CHBW ≤ 400 MHz</w:t>
      </w:r>
      <w:r>
        <w:rPr>
          <w:lang w:eastAsia="en-US"/>
        </w:rPr>
        <w:t xml:space="preserve">, </w:t>
      </w:r>
      <w:r w:rsidRPr="00E57019">
        <w:rPr>
          <w:lang w:eastAsia="en-US"/>
        </w:rPr>
        <w:t xml:space="preserve">IFF and </w:t>
      </w:r>
      <w:r>
        <w:rPr>
          <w:lang w:eastAsia="en-US"/>
        </w:rPr>
        <w:t xml:space="preserve">all </w:t>
      </w:r>
      <w:r w:rsidRPr="00E57019">
        <w:rPr>
          <w:lang w:eastAsia="en-US"/>
        </w:rPr>
        <w:t>PC</w:t>
      </w:r>
      <w:r>
        <w:rPr>
          <w:lang w:eastAsia="en-US"/>
        </w:rPr>
        <w:t>s.</w:t>
      </w:r>
    </w:p>
    <w:p w14:paraId="4F402C28" w14:textId="77777777" w:rsidR="00AC5502" w:rsidRDefault="00AC5502" w:rsidP="001C0411">
      <w:pPr>
        <w:spacing w:line="240" w:lineRule="auto"/>
        <w:rPr>
          <w:lang w:eastAsia="en-US"/>
        </w:rPr>
      </w:pPr>
      <w:r w:rsidRPr="00E57019">
        <w:rPr>
          <w:b/>
          <w:lang w:eastAsia="en-US"/>
        </w:rPr>
        <w:t xml:space="preserve">Proposal </w:t>
      </w:r>
      <w:r>
        <w:rPr>
          <w:b/>
          <w:lang w:eastAsia="en-US"/>
        </w:rPr>
        <w:t>5</w:t>
      </w:r>
      <w:r w:rsidRPr="00E57019">
        <w:rPr>
          <w:b/>
          <w:lang w:eastAsia="en-US"/>
        </w:rPr>
        <w:t>:</w:t>
      </w:r>
      <w:r>
        <w:rPr>
          <w:lang w:eastAsia="en-US"/>
        </w:rPr>
        <w:t xml:space="preserve"> For in-band blocking and ACS, a</w:t>
      </w:r>
      <w:r w:rsidRPr="00E57019">
        <w:rPr>
          <w:lang w:eastAsia="en-US"/>
        </w:rPr>
        <w:t xml:space="preserve">pply </w:t>
      </w:r>
      <w:r>
        <w:rPr>
          <w:lang w:eastAsia="en-US"/>
        </w:rPr>
        <w:t>the same relaxation of the interferer level as for band n260, i.e., 1.8 dB for 50 MHz CHBW and 4.8 dB for 100 MHz CHBW</w:t>
      </w:r>
      <w:r w:rsidRPr="00E57019">
        <w:rPr>
          <w:lang w:eastAsia="ja-JP"/>
        </w:rPr>
        <w:t xml:space="preserve"> </w:t>
      </w:r>
      <w:r w:rsidRPr="00E57019">
        <w:rPr>
          <w:lang w:eastAsia="en-US"/>
        </w:rPr>
        <w:t>in the frequency range from 40.8 GHz to 44.3 GHz, IFF and PC3.</w:t>
      </w:r>
      <w:r>
        <w:rPr>
          <w:lang w:eastAsia="en-US"/>
        </w:rPr>
        <w:t xml:space="preserve"> Do not test CHBWs larger than 100 MHz.</w:t>
      </w:r>
      <w:r w:rsidRPr="00E57019">
        <w:rPr>
          <w:lang w:eastAsia="en-US"/>
        </w:rPr>
        <w:t xml:space="preserve"> </w:t>
      </w:r>
    </w:p>
    <w:p w14:paraId="2EC245F8" w14:textId="7D7F418F" w:rsidR="00AC5502" w:rsidRDefault="00AC5502" w:rsidP="00AC5502">
      <w:pPr>
        <w:spacing w:after="0" w:line="240" w:lineRule="auto"/>
        <w:rPr>
          <w:lang w:eastAsia="en-US"/>
        </w:rPr>
      </w:pPr>
      <w:r w:rsidRPr="00AD0FE4">
        <w:rPr>
          <w:b/>
          <w:lang w:eastAsia="en-US"/>
        </w:rPr>
        <w:t xml:space="preserve">Proposal </w:t>
      </w:r>
      <w:r>
        <w:rPr>
          <w:b/>
          <w:lang w:eastAsia="en-US"/>
        </w:rPr>
        <w:t>6</w:t>
      </w:r>
      <w:r w:rsidRPr="00AD0FE4">
        <w:rPr>
          <w:b/>
          <w:lang w:eastAsia="en-US"/>
        </w:rPr>
        <w:t xml:space="preserve">: </w:t>
      </w:r>
      <w:r>
        <w:rPr>
          <w:lang w:eastAsia="en-US"/>
        </w:rPr>
        <w:t xml:space="preserve">Apply for in-band blocking and ACS an MU of 9.46 dB in the frequency range from 40.8 GHz to 44.3 GHz, </w:t>
      </w:r>
      <w:r w:rsidRPr="00E57019">
        <w:rPr>
          <w:lang w:eastAsia="en-US"/>
        </w:rPr>
        <w:t xml:space="preserve">CHBW ≤ </w:t>
      </w:r>
      <w:r>
        <w:rPr>
          <w:lang w:eastAsia="en-US"/>
        </w:rPr>
        <w:t>1</w:t>
      </w:r>
      <w:r w:rsidRPr="00E57019">
        <w:rPr>
          <w:lang w:eastAsia="en-US"/>
        </w:rPr>
        <w:t>00 MHz</w:t>
      </w:r>
      <w:r>
        <w:rPr>
          <w:lang w:eastAsia="en-US"/>
        </w:rPr>
        <w:t xml:space="preserve">, </w:t>
      </w:r>
      <w:r w:rsidRPr="00E57019">
        <w:rPr>
          <w:lang w:eastAsia="en-US"/>
        </w:rPr>
        <w:t>IFF and PC3</w:t>
      </w:r>
      <w:r>
        <w:rPr>
          <w:lang w:eastAsia="en-US"/>
        </w:rPr>
        <w:t>.</w:t>
      </w:r>
    </w:p>
    <w:p w14:paraId="160310ED" w14:textId="77777777" w:rsidR="00AC5502" w:rsidRDefault="00AC5502" w:rsidP="00AC5502">
      <w:pPr>
        <w:spacing w:after="0" w:line="240" w:lineRule="auto"/>
        <w:rPr>
          <w:lang w:eastAsia="en-US"/>
        </w:rPr>
      </w:pPr>
    </w:p>
    <w:p w14:paraId="3C121F3A" w14:textId="77777777" w:rsidR="00AC5502" w:rsidRPr="00366FA5" w:rsidRDefault="00AC5502" w:rsidP="00AC5502">
      <w:pPr>
        <w:pStyle w:val="Beschriftung"/>
        <w:keepNext/>
      </w:pPr>
      <w:r w:rsidRPr="00366FA5">
        <w:t xml:space="preserve">Table </w:t>
      </w:r>
      <w:r w:rsidRPr="00366FA5">
        <w:fldChar w:fldCharType="begin"/>
      </w:r>
      <w:r w:rsidRPr="00366FA5">
        <w:instrText xml:space="preserve"> SEQ Table \* ARABIC </w:instrText>
      </w:r>
      <w:r w:rsidRPr="00366FA5">
        <w:fldChar w:fldCharType="separate"/>
      </w:r>
      <w:r>
        <w:rPr>
          <w:noProof/>
        </w:rPr>
        <w:t>1</w:t>
      </w:r>
      <w:r w:rsidRPr="00366FA5">
        <w:fldChar w:fldCharType="end"/>
      </w:r>
      <w:r w:rsidRPr="00366FA5">
        <w:t>: Relaxation of Minimum Output Power for n259</w:t>
      </w:r>
    </w:p>
    <w:tbl>
      <w:tblPr>
        <w:tblStyle w:val="Tabellenraster"/>
        <w:tblW w:w="0" w:type="auto"/>
        <w:jc w:val="center"/>
        <w:tblLook w:val="0000" w:firstRow="0" w:lastRow="0" w:firstColumn="0" w:lastColumn="0" w:noHBand="0" w:noVBand="0"/>
      </w:tblPr>
      <w:tblGrid>
        <w:gridCol w:w="1980"/>
        <w:gridCol w:w="2693"/>
      </w:tblGrid>
      <w:tr w:rsidR="00AC5502" w:rsidRPr="00366FA5" w14:paraId="75F7BDC9" w14:textId="77777777" w:rsidTr="00DF5BE2">
        <w:trPr>
          <w:cantSplit/>
          <w:jc w:val="center"/>
        </w:trPr>
        <w:tc>
          <w:tcPr>
            <w:tcW w:w="1980" w:type="dxa"/>
          </w:tcPr>
          <w:p w14:paraId="1E44D627" w14:textId="77777777" w:rsidR="00AC5502" w:rsidRPr="00366FA5" w:rsidRDefault="00AC5502" w:rsidP="00DF5BE2">
            <w:pPr>
              <w:spacing w:after="0" w:line="240" w:lineRule="auto"/>
              <w:rPr>
                <w:b/>
                <w:lang w:eastAsia="en-US"/>
              </w:rPr>
            </w:pPr>
            <w:r w:rsidRPr="00366FA5">
              <w:rPr>
                <w:b/>
                <w:lang w:eastAsia="en-US"/>
              </w:rPr>
              <w:t>CHBW (MHz)</w:t>
            </w:r>
          </w:p>
        </w:tc>
        <w:tc>
          <w:tcPr>
            <w:tcW w:w="2693" w:type="dxa"/>
          </w:tcPr>
          <w:p w14:paraId="51D86717" w14:textId="77777777" w:rsidR="00AC5502" w:rsidRPr="00366FA5" w:rsidRDefault="00AC5502" w:rsidP="00DF5BE2">
            <w:pPr>
              <w:spacing w:after="0" w:line="240" w:lineRule="auto"/>
              <w:jc w:val="center"/>
              <w:rPr>
                <w:b/>
                <w:lang w:eastAsia="en-US"/>
              </w:rPr>
            </w:pPr>
            <w:r w:rsidRPr="00366FA5">
              <w:rPr>
                <w:b/>
                <w:lang w:eastAsia="en-US"/>
              </w:rPr>
              <w:t>Relaxation (dB)</w:t>
            </w:r>
          </w:p>
        </w:tc>
      </w:tr>
      <w:tr w:rsidR="00AC5502" w:rsidRPr="00366FA5" w14:paraId="239A312A" w14:textId="77777777" w:rsidTr="00DF5BE2">
        <w:trPr>
          <w:cantSplit/>
          <w:jc w:val="center"/>
        </w:trPr>
        <w:tc>
          <w:tcPr>
            <w:tcW w:w="1980" w:type="dxa"/>
          </w:tcPr>
          <w:p w14:paraId="3C38BF75" w14:textId="77777777" w:rsidR="00AC5502" w:rsidRPr="00366FA5" w:rsidRDefault="00AC5502" w:rsidP="00DF5BE2">
            <w:pPr>
              <w:spacing w:after="0" w:line="240" w:lineRule="auto"/>
              <w:jc w:val="center"/>
              <w:rPr>
                <w:lang w:eastAsia="en-US"/>
              </w:rPr>
            </w:pPr>
            <w:r w:rsidRPr="00366FA5">
              <w:rPr>
                <w:lang w:eastAsia="en-US"/>
              </w:rPr>
              <w:t>50</w:t>
            </w:r>
          </w:p>
        </w:tc>
        <w:tc>
          <w:tcPr>
            <w:tcW w:w="2693" w:type="dxa"/>
          </w:tcPr>
          <w:p w14:paraId="6815B3A8" w14:textId="77777777" w:rsidR="00AC5502" w:rsidRPr="00366FA5" w:rsidRDefault="00AC5502" w:rsidP="00DF5BE2">
            <w:pPr>
              <w:spacing w:after="0" w:line="240" w:lineRule="auto"/>
              <w:jc w:val="center"/>
              <w:rPr>
                <w:lang w:eastAsia="en-US"/>
              </w:rPr>
            </w:pPr>
            <w:r w:rsidRPr="00366FA5">
              <w:rPr>
                <w:lang w:eastAsia="en-US"/>
              </w:rPr>
              <w:t>1</w:t>
            </w:r>
          </w:p>
        </w:tc>
      </w:tr>
      <w:tr w:rsidR="00AC5502" w:rsidRPr="00366FA5" w14:paraId="573A4875" w14:textId="77777777" w:rsidTr="00DF5BE2">
        <w:trPr>
          <w:cantSplit/>
          <w:jc w:val="center"/>
        </w:trPr>
        <w:tc>
          <w:tcPr>
            <w:tcW w:w="1980" w:type="dxa"/>
          </w:tcPr>
          <w:p w14:paraId="6D5CD8C5" w14:textId="77777777" w:rsidR="00AC5502" w:rsidRPr="00366FA5" w:rsidRDefault="00AC5502" w:rsidP="00DF5BE2">
            <w:pPr>
              <w:spacing w:after="0" w:line="240" w:lineRule="auto"/>
              <w:jc w:val="center"/>
              <w:rPr>
                <w:lang w:eastAsia="en-US"/>
              </w:rPr>
            </w:pPr>
            <w:r w:rsidRPr="00366FA5">
              <w:rPr>
                <w:lang w:eastAsia="en-US"/>
              </w:rPr>
              <w:t>100</w:t>
            </w:r>
          </w:p>
        </w:tc>
        <w:tc>
          <w:tcPr>
            <w:tcW w:w="2693" w:type="dxa"/>
          </w:tcPr>
          <w:p w14:paraId="1DF4E678" w14:textId="77777777" w:rsidR="00AC5502" w:rsidRPr="00366FA5" w:rsidRDefault="00AC5502" w:rsidP="00DF5BE2">
            <w:pPr>
              <w:spacing w:after="0" w:line="240" w:lineRule="auto"/>
              <w:jc w:val="center"/>
              <w:rPr>
                <w:lang w:eastAsia="en-US"/>
              </w:rPr>
            </w:pPr>
            <w:r w:rsidRPr="00366FA5">
              <w:rPr>
                <w:lang w:eastAsia="en-US"/>
              </w:rPr>
              <w:t>4</w:t>
            </w:r>
          </w:p>
        </w:tc>
      </w:tr>
      <w:tr w:rsidR="00AC5502" w:rsidRPr="00366FA5" w14:paraId="2D2C1BD9" w14:textId="77777777" w:rsidTr="00DF5BE2">
        <w:trPr>
          <w:cantSplit/>
          <w:jc w:val="center"/>
        </w:trPr>
        <w:tc>
          <w:tcPr>
            <w:tcW w:w="1980" w:type="dxa"/>
          </w:tcPr>
          <w:p w14:paraId="71FA998D" w14:textId="77777777" w:rsidR="00AC5502" w:rsidRPr="00366FA5" w:rsidRDefault="00AC5502" w:rsidP="00DF5BE2">
            <w:pPr>
              <w:spacing w:after="0" w:line="240" w:lineRule="auto"/>
              <w:jc w:val="center"/>
              <w:rPr>
                <w:lang w:eastAsia="en-US"/>
              </w:rPr>
            </w:pPr>
            <w:r w:rsidRPr="00366FA5">
              <w:rPr>
                <w:lang w:eastAsia="en-US"/>
              </w:rPr>
              <w:t>200</w:t>
            </w:r>
          </w:p>
        </w:tc>
        <w:tc>
          <w:tcPr>
            <w:tcW w:w="2693" w:type="dxa"/>
          </w:tcPr>
          <w:p w14:paraId="35E1A963" w14:textId="77777777" w:rsidR="00AC5502" w:rsidRPr="00366FA5" w:rsidRDefault="00AC5502" w:rsidP="00DF5BE2">
            <w:pPr>
              <w:spacing w:after="0" w:line="240" w:lineRule="auto"/>
              <w:jc w:val="center"/>
              <w:rPr>
                <w:lang w:eastAsia="en-US"/>
              </w:rPr>
            </w:pPr>
            <w:r w:rsidRPr="00366FA5">
              <w:rPr>
                <w:lang w:eastAsia="en-US"/>
              </w:rPr>
              <w:t>7</w:t>
            </w:r>
          </w:p>
        </w:tc>
      </w:tr>
      <w:tr w:rsidR="00AC5502" w:rsidRPr="00366FA5" w14:paraId="2C1A06AF" w14:textId="77777777" w:rsidTr="00DF5BE2">
        <w:trPr>
          <w:cantSplit/>
          <w:jc w:val="center"/>
        </w:trPr>
        <w:tc>
          <w:tcPr>
            <w:tcW w:w="1980" w:type="dxa"/>
          </w:tcPr>
          <w:p w14:paraId="1035285B" w14:textId="77777777" w:rsidR="00AC5502" w:rsidRPr="00366FA5" w:rsidRDefault="00AC5502" w:rsidP="00DF5BE2">
            <w:pPr>
              <w:spacing w:after="0" w:line="240" w:lineRule="auto"/>
              <w:jc w:val="center"/>
              <w:rPr>
                <w:lang w:eastAsia="en-US"/>
              </w:rPr>
            </w:pPr>
            <w:r w:rsidRPr="00366FA5">
              <w:rPr>
                <w:lang w:eastAsia="en-US"/>
              </w:rPr>
              <w:t>400</w:t>
            </w:r>
          </w:p>
        </w:tc>
        <w:tc>
          <w:tcPr>
            <w:tcW w:w="2693" w:type="dxa"/>
          </w:tcPr>
          <w:p w14:paraId="6259DA56" w14:textId="77777777" w:rsidR="00AC5502" w:rsidRPr="00366FA5" w:rsidRDefault="00AC5502" w:rsidP="00DF5BE2">
            <w:pPr>
              <w:spacing w:after="0" w:line="240" w:lineRule="auto"/>
              <w:jc w:val="center"/>
              <w:rPr>
                <w:lang w:eastAsia="en-US"/>
              </w:rPr>
            </w:pPr>
            <w:r w:rsidRPr="00366FA5">
              <w:rPr>
                <w:lang w:eastAsia="en-US"/>
              </w:rPr>
              <w:t>10</w:t>
            </w:r>
          </w:p>
        </w:tc>
      </w:tr>
    </w:tbl>
    <w:p w14:paraId="12114F1A" w14:textId="3D145BF5" w:rsidR="00AC5502" w:rsidRDefault="00AC5502" w:rsidP="00AC5502">
      <w:pPr>
        <w:spacing w:after="0" w:line="240" w:lineRule="auto"/>
        <w:rPr>
          <w:lang w:eastAsia="en-US"/>
        </w:rPr>
      </w:pPr>
    </w:p>
    <w:p w14:paraId="46664756" w14:textId="77777777" w:rsidR="00AC5502" w:rsidRPr="00366FA5" w:rsidRDefault="00AC5502" w:rsidP="001C0411">
      <w:pPr>
        <w:spacing w:line="240" w:lineRule="auto"/>
        <w:rPr>
          <w:lang w:eastAsia="en-US"/>
        </w:rPr>
      </w:pPr>
      <w:r w:rsidRPr="00366FA5">
        <w:rPr>
          <w:b/>
          <w:lang w:eastAsia="en-US"/>
        </w:rPr>
        <w:t xml:space="preserve">Proposal </w:t>
      </w:r>
      <w:r>
        <w:rPr>
          <w:b/>
          <w:lang w:eastAsia="en-US"/>
        </w:rPr>
        <w:t>7</w:t>
      </w:r>
      <w:r w:rsidRPr="00366FA5">
        <w:rPr>
          <w:b/>
          <w:lang w:eastAsia="en-US"/>
        </w:rPr>
        <w:t>:</w:t>
      </w:r>
      <w:r w:rsidRPr="00366FA5">
        <w:rPr>
          <w:lang w:eastAsia="en-US"/>
        </w:rPr>
        <w:t xml:space="preserve"> For Minimum Output Power, apply </w:t>
      </w:r>
      <w:r>
        <w:rPr>
          <w:lang w:eastAsia="en-US"/>
        </w:rPr>
        <w:t>the</w:t>
      </w:r>
      <w:r w:rsidRPr="00366FA5">
        <w:rPr>
          <w:lang w:eastAsia="en-US"/>
        </w:rPr>
        <w:t xml:space="preserve"> relaxation </w:t>
      </w:r>
      <w:r>
        <w:rPr>
          <w:lang w:eastAsia="en-US"/>
        </w:rPr>
        <w:t>stated in Table 1</w:t>
      </w:r>
      <w:r w:rsidRPr="00366FA5">
        <w:rPr>
          <w:lang w:eastAsia="en-US"/>
        </w:rPr>
        <w:t xml:space="preserve"> and an influence of noise of 1 dB</w:t>
      </w:r>
      <w:r w:rsidRPr="00366FA5">
        <w:rPr>
          <w:lang w:eastAsia="ja-JP"/>
        </w:rPr>
        <w:t xml:space="preserve"> </w:t>
      </w:r>
      <w:r w:rsidRPr="00366FA5">
        <w:rPr>
          <w:lang w:eastAsia="en-US"/>
        </w:rPr>
        <w:t xml:space="preserve">in the frequency range from 40.8 GHz to 44.3 GHz, IFF and PC3. </w:t>
      </w:r>
    </w:p>
    <w:p w14:paraId="710DE1F3" w14:textId="77777777" w:rsidR="00AC5502" w:rsidRDefault="00AC5502" w:rsidP="001C0411">
      <w:pPr>
        <w:spacing w:line="240" w:lineRule="auto"/>
        <w:rPr>
          <w:lang w:eastAsia="en-US"/>
        </w:rPr>
      </w:pPr>
      <w:r w:rsidRPr="00366FA5">
        <w:rPr>
          <w:b/>
          <w:lang w:eastAsia="en-US"/>
        </w:rPr>
        <w:t xml:space="preserve">Proposal </w:t>
      </w:r>
      <w:r>
        <w:rPr>
          <w:b/>
          <w:lang w:eastAsia="en-US"/>
        </w:rPr>
        <w:t>8</w:t>
      </w:r>
      <w:r w:rsidRPr="00366FA5">
        <w:rPr>
          <w:b/>
          <w:lang w:eastAsia="en-US"/>
        </w:rPr>
        <w:t>:</w:t>
      </w:r>
      <w:r w:rsidRPr="00366FA5">
        <w:rPr>
          <w:lang w:eastAsia="en-US"/>
        </w:rPr>
        <w:t xml:space="preserve"> For MOP spherical coverage reuse the influence of noise from FR2b for the frequency range from 40.8 GHz to</w:t>
      </w:r>
      <w:r w:rsidRPr="00E57019">
        <w:rPr>
          <w:lang w:eastAsia="en-US"/>
        </w:rPr>
        <w:t xml:space="preserve"> 44.3 GHz, IFF and PC3. </w:t>
      </w:r>
    </w:p>
    <w:p w14:paraId="33243847" w14:textId="7B24E03A" w:rsidR="00AC5502" w:rsidRDefault="00AC5502" w:rsidP="001C0411">
      <w:pPr>
        <w:spacing w:line="240" w:lineRule="auto"/>
        <w:rPr>
          <w:lang w:eastAsia="en-US"/>
        </w:rPr>
      </w:pPr>
      <w:r w:rsidRPr="00366FA5">
        <w:rPr>
          <w:b/>
          <w:lang w:eastAsia="en-US"/>
        </w:rPr>
        <w:lastRenderedPageBreak/>
        <w:t xml:space="preserve">Proposal </w:t>
      </w:r>
      <w:r>
        <w:rPr>
          <w:b/>
          <w:lang w:eastAsia="en-US"/>
        </w:rPr>
        <w:t>9</w:t>
      </w:r>
      <w:r w:rsidRPr="00366FA5">
        <w:rPr>
          <w:b/>
          <w:lang w:eastAsia="en-US"/>
        </w:rPr>
        <w:t>:</w:t>
      </w:r>
      <w:r w:rsidRPr="00366FA5">
        <w:rPr>
          <w:lang w:eastAsia="en-US"/>
        </w:rPr>
        <w:t xml:space="preserve"> For </w:t>
      </w:r>
      <w:r>
        <w:rPr>
          <w:lang w:eastAsia="en-US"/>
        </w:rPr>
        <w:t>MPR</w:t>
      </w:r>
      <w:r w:rsidRPr="00366FA5">
        <w:rPr>
          <w:lang w:eastAsia="en-US"/>
        </w:rPr>
        <w:t xml:space="preserve"> reuse the influence of noise from FR2b for the frequency range from 40.8 GHz to</w:t>
      </w:r>
      <w:r w:rsidRPr="00E57019">
        <w:rPr>
          <w:lang w:eastAsia="en-US"/>
        </w:rPr>
        <w:t xml:space="preserve"> 44.3 GHz, IFF and PC3. </w:t>
      </w:r>
    </w:p>
    <w:p w14:paraId="46E5DB8F" w14:textId="77777777" w:rsidR="0086647E" w:rsidRPr="00A977C2" w:rsidRDefault="0086647E" w:rsidP="0086647E">
      <w:pPr>
        <w:rPr>
          <w:lang w:eastAsia="en-US"/>
        </w:rPr>
      </w:pPr>
      <w:r w:rsidRPr="00A977C2">
        <w:rPr>
          <w:b/>
          <w:lang w:eastAsia="en-US"/>
        </w:rPr>
        <w:t>Proposal 10:</w:t>
      </w:r>
      <w:r w:rsidRPr="00A977C2">
        <w:rPr>
          <w:lang w:eastAsia="en-US"/>
        </w:rPr>
        <w:t xml:space="preserve"> Select the </w:t>
      </w:r>
      <w:r>
        <w:rPr>
          <w:lang w:eastAsia="en-US"/>
        </w:rPr>
        <w:t>T</w:t>
      </w:r>
      <w:r w:rsidRPr="00A977C2">
        <w:rPr>
          <w:lang w:eastAsia="en-US"/>
        </w:rPr>
        <w:t>est</w:t>
      </w:r>
      <w:r>
        <w:rPr>
          <w:lang w:eastAsia="en-US"/>
        </w:rPr>
        <w:t xml:space="preserve"> </w:t>
      </w:r>
      <w:r w:rsidRPr="00A977C2">
        <w:rPr>
          <w:lang w:eastAsia="en-US"/>
        </w:rPr>
        <w:t xml:space="preserve">IDs for FR2c per CHBW based on </w:t>
      </w:r>
      <w:r>
        <w:rPr>
          <w:lang w:eastAsia="en-US"/>
        </w:rPr>
        <w:t xml:space="preserve">the green shaded cells in </w:t>
      </w:r>
      <w:r w:rsidRPr="00A977C2">
        <w:rPr>
          <w:lang w:eastAsia="en-US"/>
        </w:rPr>
        <w:t>Table</w:t>
      </w:r>
      <w:r>
        <w:rPr>
          <w:lang w:eastAsia="en-US"/>
        </w:rPr>
        <w:t> </w:t>
      </w:r>
      <w:r w:rsidRPr="00A977C2">
        <w:rPr>
          <w:lang w:eastAsia="en-US"/>
        </w:rPr>
        <w:t>2. For FR2c, apply an influence of noise of 1 dB for ACLR, in the frequency range from 40.8 GHz to 44.3 GHz, CHBW ≤ 200 MHz, IFF and PC3</w:t>
      </w:r>
      <w:r>
        <w:rPr>
          <w:lang w:eastAsia="en-US"/>
        </w:rPr>
        <w:t xml:space="preserve">. </w:t>
      </w:r>
    </w:p>
    <w:p w14:paraId="0B2C4AC6" w14:textId="65B5F3B7" w:rsidR="00AF2B58" w:rsidRPr="00E57019"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E57019">
        <w:rPr>
          <w:rFonts w:cs="Arial"/>
          <w:lang w:val="en-US"/>
        </w:rPr>
        <w:t>References</w:t>
      </w:r>
    </w:p>
    <w:bookmarkEnd w:id="3"/>
    <w:bookmarkEnd w:id="4"/>
    <w:bookmarkEnd w:id="5"/>
    <w:bookmarkEnd w:id="6"/>
    <w:p w14:paraId="00829A27" w14:textId="5D0D5AEF" w:rsidR="00B5766A" w:rsidRPr="00E57019" w:rsidRDefault="00B5766A" w:rsidP="00975173">
      <w:pPr>
        <w:pStyle w:val="Listenabsatz"/>
        <w:numPr>
          <w:ilvl w:val="0"/>
          <w:numId w:val="4"/>
        </w:numPr>
        <w:spacing w:before="120"/>
        <w:rPr>
          <w:rFonts w:eastAsiaTheme="minorEastAsia"/>
          <w:lang w:val="en-US"/>
        </w:rPr>
      </w:pPr>
      <w:r w:rsidRPr="00E57019">
        <w:rPr>
          <w:rFonts w:eastAsiaTheme="minorEastAsia"/>
          <w:lang w:val="en-US"/>
        </w:rPr>
        <w:t xml:space="preserve">R5-233174, On the MU for n259, Rohde &amp; Schwarz, </w:t>
      </w:r>
      <w:r w:rsidRPr="00E57019">
        <w:rPr>
          <w:lang w:val="en-US"/>
        </w:rPr>
        <w:t xml:space="preserve">3GPP TSG RAN WG 5 Meeting </w:t>
      </w:r>
      <w:r w:rsidRPr="00E57019">
        <w:rPr>
          <w:rFonts w:eastAsiaTheme="minorEastAsia"/>
          <w:lang w:val="en-US"/>
        </w:rPr>
        <w:t>#99, May 2023</w:t>
      </w:r>
    </w:p>
    <w:p w14:paraId="22EAB44B" w14:textId="555F3042" w:rsidR="00797DCC" w:rsidRPr="00E57019" w:rsidRDefault="00797DCC" w:rsidP="00975173">
      <w:pPr>
        <w:pStyle w:val="Listenabsatz"/>
        <w:numPr>
          <w:ilvl w:val="0"/>
          <w:numId w:val="4"/>
        </w:numPr>
        <w:spacing w:before="120"/>
        <w:rPr>
          <w:rFonts w:eastAsiaTheme="minorEastAsia"/>
          <w:lang w:val="en-US"/>
        </w:rPr>
      </w:pPr>
      <w:r w:rsidRPr="00E57019">
        <w:rPr>
          <w:rFonts w:eastAsiaTheme="minorEastAsia"/>
          <w:lang w:val="en-US"/>
        </w:rPr>
        <w:t xml:space="preserve">R5-232983, MU discussion on FR2c, </w:t>
      </w:r>
      <w:r w:rsidR="00B5766A" w:rsidRPr="00E57019">
        <w:rPr>
          <w:rFonts w:eastAsiaTheme="minorEastAsia"/>
          <w:lang w:val="en-US"/>
        </w:rPr>
        <w:t xml:space="preserve">Anritsu, </w:t>
      </w:r>
      <w:r w:rsidR="00B5766A" w:rsidRPr="00E57019">
        <w:rPr>
          <w:lang w:val="en-US"/>
        </w:rPr>
        <w:t xml:space="preserve">3GPP TSG RAN WG 5 Meeting </w:t>
      </w:r>
      <w:r w:rsidR="00B5766A" w:rsidRPr="00E57019">
        <w:rPr>
          <w:rFonts w:eastAsiaTheme="minorEastAsia"/>
          <w:lang w:val="en-US"/>
        </w:rPr>
        <w:t>#99, May 2023</w:t>
      </w:r>
    </w:p>
    <w:p w14:paraId="47E7F448" w14:textId="27ADAD58" w:rsidR="000B7AEC" w:rsidRPr="00E57019" w:rsidRDefault="000B7AEC" w:rsidP="000B7AEC">
      <w:pPr>
        <w:pStyle w:val="Listenabsatz"/>
        <w:numPr>
          <w:ilvl w:val="0"/>
          <w:numId w:val="4"/>
        </w:numPr>
        <w:spacing w:before="120"/>
        <w:rPr>
          <w:rFonts w:eastAsiaTheme="minorEastAsia"/>
          <w:lang w:val="en-US"/>
        </w:rPr>
      </w:pPr>
      <w:r w:rsidRPr="00E57019">
        <w:rPr>
          <w:rFonts w:eastAsiaTheme="minorEastAsia"/>
          <w:lang w:val="en-US"/>
        </w:rPr>
        <w:t xml:space="preserve">R5-235140, On the MU for n259, Rohde &amp; Schwarz, </w:t>
      </w:r>
      <w:r w:rsidRPr="00E57019">
        <w:rPr>
          <w:lang w:val="en-US"/>
        </w:rPr>
        <w:t xml:space="preserve">3GPP TSG RAN WG 5 Meeting </w:t>
      </w:r>
      <w:r w:rsidRPr="00E57019">
        <w:rPr>
          <w:rFonts w:eastAsiaTheme="minorEastAsia"/>
          <w:lang w:val="en-US"/>
        </w:rPr>
        <w:t>#100, August 2023</w:t>
      </w:r>
    </w:p>
    <w:p w14:paraId="6DEBFBC2" w14:textId="574E47FC" w:rsidR="000B7AEC" w:rsidRDefault="000B7AEC" w:rsidP="000B7AEC">
      <w:pPr>
        <w:pStyle w:val="Listenabsatz"/>
        <w:numPr>
          <w:ilvl w:val="0"/>
          <w:numId w:val="4"/>
        </w:numPr>
        <w:spacing w:before="120"/>
        <w:rPr>
          <w:rFonts w:eastAsiaTheme="minorEastAsia"/>
          <w:lang w:val="en-US"/>
        </w:rPr>
      </w:pPr>
      <w:r w:rsidRPr="00E57019">
        <w:rPr>
          <w:rFonts w:eastAsiaTheme="minorEastAsia"/>
          <w:lang w:val="en-US"/>
        </w:rPr>
        <w:t xml:space="preserve">R5-235753, MU discussion on FR2c, Anritsu, </w:t>
      </w:r>
      <w:r w:rsidRPr="00E57019">
        <w:rPr>
          <w:lang w:val="en-US"/>
        </w:rPr>
        <w:t xml:space="preserve">3GPP TSG RAN WG 5 Meeting </w:t>
      </w:r>
      <w:r w:rsidRPr="00E57019">
        <w:rPr>
          <w:rFonts w:eastAsiaTheme="minorEastAsia"/>
          <w:lang w:val="en-US"/>
        </w:rPr>
        <w:t>#100, August 2023</w:t>
      </w:r>
    </w:p>
    <w:p w14:paraId="2AB75195" w14:textId="1DA57656" w:rsidR="00563D3B" w:rsidRPr="00E57019" w:rsidRDefault="00563D3B" w:rsidP="00563D3B">
      <w:pPr>
        <w:pStyle w:val="Listenabsatz"/>
        <w:numPr>
          <w:ilvl w:val="0"/>
          <w:numId w:val="4"/>
        </w:numPr>
        <w:spacing w:before="120"/>
        <w:rPr>
          <w:rFonts w:eastAsiaTheme="minorEastAsia"/>
          <w:lang w:val="en-US"/>
        </w:rPr>
      </w:pPr>
      <w:r w:rsidRPr="00563D3B">
        <w:rPr>
          <w:rFonts w:eastAsiaTheme="minorEastAsia"/>
          <w:lang w:val="en-US"/>
        </w:rPr>
        <w:t>R5-237725</w:t>
      </w:r>
      <w:r>
        <w:rPr>
          <w:rFonts w:eastAsiaTheme="minorEastAsia"/>
          <w:lang w:val="en-US"/>
        </w:rPr>
        <w:t xml:space="preserve">, </w:t>
      </w:r>
      <w:r w:rsidRPr="00563D3B">
        <w:rPr>
          <w:rFonts w:eastAsiaTheme="minorEastAsia"/>
          <w:lang w:val="en-US"/>
        </w:rPr>
        <w:t>On the MU for n259</w:t>
      </w:r>
      <w:r>
        <w:rPr>
          <w:rFonts w:eastAsiaTheme="minorEastAsia"/>
          <w:lang w:val="en-US"/>
        </w:rPr>
        <w:t xml:space="preserve">, </w:t>
      </w:r>
      <w:r w:rsidRPr="00E57019">
        <w:rPr>
          <w:rFonts w:eastAsiaTheme="minorEastAsia"/>
          <w:lang w:val="en-US"/>
        </w:rPr>
        <w:t xml:space="preserve">Rohde &amp; Schwarz, </w:t>
      </w:r>
      <w:r w:rsidRPr="00E57019">
        <w:rPr>
          <w:lang w:val="en-US"/>
        </w:rPr>
        <w:t xml:space="preserve">3GPP TSG RAN WG 5 Meeting </w:t>
      </w:r>
      <w:r w:rsidRPr="00E57019">
        <w:rPr>
          <w:rFonts w:eastAsiaTheme="minorEastAsia"/>
          <w:lang w:val="en-US"/>
        </w:rPr>
        <w:t>#</w:t>
      </w:r>
      <w:r>
        <w:rPr>
          <w:rFonts w:eastAsiaTheme="minorEastAsia"/>
          <w:lang w:val="en-US"/>
        </w:rPr>
        <w:t>101</w:t>
      </w:r>
      <w:r w:rsidRPr="00E57019">
        <w:rPr>
          <w:rFonts w:eastAsiaTheme="minorEastAsia"/>
          <w:lang w:val="en-US"/>
        </w:rPr>
        <w:t xml:space="preserve">, </w:t>
      </w:r>
      <w:r>
        <w:rPr>
          <w:rFonts w:eastAsiaTheme="minorEastAsia"/>
          <w:lang w:val="en-US"/>
        </w:rPr>
        <w:t>November</w:t>
      </w:r>
      <w:r w:rsidRPr="00E57019">
        <w:rPr>
          <w:rFonts w:eastAsiaTheme="minorEastAsia"/>
          <w:lang w:val="en-US"/>
        </w:rPr>
        <w:t xml:space="preserve"> 2023</w:t>
      </w:r>
    </w:p>
    <w:p w14:paraId="0FED89D3" w14:textId="77777777" w:rsidR="00A90460" w:rsidRPr="00E57019" w:rsidRDefault="00563D3B" w:rsidP="00A90460">
      <w:pPr>
        <w:pStyle w:val="Listenabsatz"/>
        <w:numPr>
          <w:ilvl w:val="0"/>
          <w:numId w:val="4"/>
        </w:numPr>
        <w:spacing w:before="120"/>
        <w:rPr>
          <w:rFonts w:eastAsiaTheme="minorEastAsia"/>
          <w:lang w:val="en-US"/>
        </w:rPr>
      </w:pPr>
      <w:r w:rsidRPr="00563D3B">
        <w:rPr>
          <w:rFonts w:eastAsiaTheme="minorEastAsia"/>
          <w:lang w:val="en-US"/>
        </w:rPr>
        <w:t>R5-237723</w:t>
      </w:r>
      <w:r>
        <w:rPr>
          <w:rFonts w:eastAsiaTheme="minorEastAsia"/>
          <w:lang w:val="en-US"/>
        </w:rPr>
        <w:t xml:space="preserve">, </w:t>
      </w:r>
      <w:r w:rsidRPr="00563D3B">
        <w:rPr>
          <w:rFonts w:eastAsiaTheme="minorEastAsia"/>
          <w:lang w:val="en-US"/>
        </w:rPr>
        <w:t>Discussion on MU and TT analysis for FR2c</w:t>
      </w:r>
      <w:r>
        <w:rPr>
          <w:rFonts w:eastAsiaTheme="minorEastAsia"/>
          <w:lang w:val="en-US"/>
        </w:rPr>
        <w:t xml:space="preserve">, </w:t>
      </w:r>
      <w:r w:rsidR="00A90460" w:rsidRPr="00A90460">
        <w:rPr>
          <w:rFonts w:eastAsiaTheme="minorEastAsia"/>
          <w:lang w:val="en-US"/>
        </w:rPr>
        <w:t>Keysight Technologies UK Ltd</w:t>
      </w:r>
      <w:r w:rsidR="00A90460">
        <w:rPr>
          <w:rFonts w:eastAsiaTheme="minorEastAsia"/>
          <w:lang w:val="en-US"/>
        </w:rPr>
        <w:t xml:space="preserve">, </w:t>
      </w:r>
      <w:r w:rsidR="00A90460" w:rsidRPr="00E57019">
        <w:rPr>
          <w:lang w:val="en-US"/>
        </w:rPr>
        <w:t xml:space="preserve">3GPP TSG RAN WG 5 Meeting </w:t>
      </w:r>
      <w:r w:rsidR="00A90460" w:rsidRPr="00E57019">
        <w:rPr>
          <w:rFonts w:eastAsiaTheme="minorEastAsia"/>
          <w:lang w:val="en-US"/>
        </w:rPr>
        <w:t>#</w:t>
      </w:r>
      <w:r w:rsidR="00A90460">
        <w:rPr>
          <w:rFonts w:eastAsiaTheme="minorEastAsia"/>
          <w:lang w:val="en-US"/>
        </w:rPr>
        <w:t>101</w:t>
      </w:r>
      <w:r w:rsidR="00A90460" w:rsidRPr="00E57019">
        <w:rPr>
          <w:rFonts w:eastAsiaTheme="minorEastAsia"/>
          <w:lang w:val="en-US"/>
        </w:rPr>
        <w:t xml:space="preserve">, </w:t>
      </w:r>
      <w:r w:rsidR="00A90460">
        <w:rPr>
          <w:rFonts w:eastAsiaTheme="minorEastAsia"/>
          <w:lang w:val="en-US"/>
        </w:rPr>
        <w:t>November</w:t>
      </w:r>
      <w:r w:rsidR="00A90460" w:rsidRPr="00E57019">
        <w:rPr>
          <w:rFonts w:eastAsiaTheme="minorEastAsia"/>
          <w:lang w:val="en-US"/>
        </w:rPr>
        <w:t xml:space="preserve"> 2023</w:t>
      </w:r>
    </w:p>
    <w:p w14:paraId="1FD9A1B7" w14:textId="153C4A90" w:rsidR="00A90460" w:rsidRDefault="00A90460" w:rsidP="00A90460">
      <w:pPr>
        <w:pStyle w:val="Listenabsatz"/>
        <w:numPr>
          <w:ilvl w:val="0"/>
          <w:numId w:val="4"/>
        </w:numPr>
        <w:spacing w:before="120"/>
        <w:rPr>
          <w:rFonts w:eastAsiaTheme="minorEastAsia"/>
          <w:lang w:val="en-US"/>
        </w:rPr>
      </w:pPr>
      <w:r w:rsidRPr="00A90460">
        <w:rPr>
          <w:rFonts w:eastAsiaTheme="minorEastAsia"/>
          <w:lang w:val="en-US"/>
        </w:rPr>
        <w:t>R5-237724</w:t>
      </w:r>
      <w:r>
        <w:rPr>
          <w:rFonts w:eastAsiaTheme="minorEastAsia"/>
          <w:lang w:val="en-US"/>
        </w:rPr>
        <w:t xml:space="preserve">, </w:t>
      </w:r>
      <w:r w:rsidRPr="00A90460">
        <w:rPr>
          <w:rFonts w:eastAsiaTheme="minorEastAsia"/>
          <w:lang w:val="en-US"/>
        </w:rPr>
        <w:t>MU discussion on FR2c</w:t>
      </w:r>
      <w:r>
        <w:rPr>
          <w:rFonts w:eastAsiaTheme="minorEastAsia"/>
          <w:lang w:val="en-US"/>
        </w:rPr>
        <w:t xml:space="preserve">, </w:t>
      </w:r>
      <w:r w:rsidRPr="00E57019">
        <w:rPr>
          <w:rFonts w:eastAsiaTheme="minorEastAsia"/>
          <w:lang w:val="en-US"/>
        </w:rPr>
        <w:t>Anritsu</w:t>
      </w:r>
      <w:r>
        <w:rPr>
          <w:rFonts w:eastAsiaTheme="minorEastAsia"/>
          <w:lang w:val="en-US"/>
        </w:rPr>
        <w:t xml:space="preserve">, </w:t>
      </w:r>
      <w:r w:rsidRPr="00E57019">
        <w:rPr>
          <w:lang w:val="en-US"/>
        </w:rPr>
        <w:t xml:space="preserve">3GPP TSG RAN WG 5 Meeting </w:t>
      </w:r>
      <w:r w:rsidRPr="00E57019">
        <w:rPr>
          <w:rFonts w:eastAsiaTheme="minorEastAsia"/>
          <w:lang w:val="en-US"/>
        </w:rPr>
        <w:t>#</w:t>
      </w:r>
      <w:r>
        <w:rPr>
          <w:rFonts w:eastAsiaTheme="minorEastAsia"/>
          <w:lang w:val="en-US"/>
        </w:rPr>
        <w:t>101</w:t>
      </w:r>
      <w:r w:rsidRPr="00E57019">
        <w:rPr>
          <w:rFonts w:eastAsiaTheme="minorEastAsia"/>
          <w:lang w:val="en-US"/>
        </w:rPr>
        <w:t xml:space="preserve">, </w:t>
      </w:r>
      <w:r>
        <w:rPr>
          <w:rFonts w:eastAsiaTheme="minorEastAsia"/>
          <w:lang w:val="en-US"/>
        </w:rPr>
        <w:t>November</w:t>
      </w:r>
      <w:r w:rsidRPr="00E57019">
        <w:rPr>
          <w:rFonts w:eastAsiaTheme="minorEastAsia"/>
          <w:lang w:val="en-US"/>
        </w:rPr>
        <w:t xml:space="preserve"> 2023</w:t>
      </w:r>
    </w:p>
    <w:p w14:paraId="45053314" w14:textId="087C5C0B" w:rsidR="0086647E" w:rsidRDefault="0086647E" w:rsidP="00A90460">
      <w:pPr>
        <w:pStyle w:val="Listenabsatz"/>
        <w:numPr>
          <w:ilvl w:val="0"/>
          <w:numId w:val="4"/>
        </w:numPr>
        <w:spacing w:before="120"/>
        <w:rPr>
          <w:rFonts w:eastAsiaTheme="minorEastAsia"/>
          <w:lang w:val="en-US"/>
        </w:rPr>
      </w:pPr>
      <w:r>
        <w:rPr>
          <w:rFonts w:eastAsiaTheme="minorEastAsia"/>
          <w:lang w:val="en-US"/>
        </w:rPr>
        <w:t>TR 38.903, V18.1.0, 3GPP TSG RAN WG5, December 2023</w:t>
      </w:r>
    </w:p>
    <w:p w14:paraId="25E3CB05" w14:textId="65C1D517" w:rsidR="0086647E" w:rsidRPr="00E57019" w:rsidRDefault="00531D23" w:rsidP="00A90460">
      <w:pPr>
        <w:pStyle w:val="Listenabsatz"/>
        <w:numPr>
          <w:ilvl w:val="0"/>
          <w:numId w:val="4"/>
        </w:numPr>
        <w:spacing w:before="120"/>
        <w:rPr>
          <w:rFonts w:eastAsiaTheme="minorEastAsia"/>
          <w:lang w:val="en-US"/>
        </w:rPr>
      </w:pPr>
      <w:r w:rsidRPr="00531D23">
        <w:rPr>
          <w:rFonts w:eastAsiaTheme="minorEastAsia"/>
          <w:lang w:val="en-US"/>
        </w:rPr>
        <w:t>R5-241345</w:t>
      </w:r>
      <w:r w:rsidR="0086647E">
        <w:rPr>
          <w:rFonts w:eastAsiaTheme="minorEastAsia"/>
          <w:lang w:val="en-US"/>
        </w:rPr>
        <w:t xml:space="preserve">, </w:t>
      </w:r>
      <w:r w:rsidR="0086647E" w:rsidRPr="0086647E">
        <w:rPr>
          <w:rFonts w:eastAsiaTheme="minorEastAsia"/>
          <w:lang w:val="en-US"/>
        </w:rPr>
        <w:t>Documentation of MU for n259</w:t>
      </w:r>
      <w:r w:rsidR="0086647E">
        <w:rPr>
          <w:rFonts w:eastAsiaTheme="minorEastAsia"/>
          <w:lang w:val="en-US"/>
        </w:rPr>
        <w:t xml:space="preserve">, </w:t>
      </w:r>
      <w:r w:rsidR="0086647E" w:rsidRPr="00E57019">
        <w:rPr>
          <w:rFonts w:eastAsiaTheme="minorEastAsia"/>
          <w:lang w:val="en-US"/>
        </w:rPr>
        <w:t xml:space="preserve">Rohde &amp; Schwarz, </w:t>
      </w:r>
      <w:r w:rsidR="0086647E" w:rsidRPr="00E57019">
        <w:rPr>
          <w:lang w:val="en-US"/>
        </w:rPr>
        <w:t xml:space="preserve">3GPP TSG RAN WG 5 Meeting </w:t>
      </w:r>
      <w:r w:rsidR="0086647E" w:rsidRPr="00E57019">
        <w:rPr>
          <w:rFonts w:eastAsiaTheme="minorEastAsia"/>
          <w:lang w:val="en-US"/>
        </w:rPr>
        <w:t>#10</w:t>
      </w:r>
      <w:r w:rsidR="0086647E">
        <w:rPr>
          <w:rFonts w:eastAsiaTheme="minorEastAsia"/>
          <w:lang w:val="en-US"/>
        </w:rPr>
        <w:t>2</w:t>
      </w:r>
      <w:r w:rsidR="0086647E" w:rsidRPr="00E57019">
        <w:rPr>
          <w:rFonts w:eastAsiaTheme="minorEastAsia"/>
          <w:lang w:val="en-US"/>
        </w:rPr>
        <w:t xml:space="preserve">, </w:t>
      </w:r>
      <w:r w:rsidR="0086647E">
        <w:rPr>
          <w:rFonts w:eastAsiaTheme="minorEastAsia"/>
          <w:lang w:val="en-US"/>
        </w:rPr>
        <w:t>February</w:t>
      </w:r>
      <w:r w:rsidR="0086647E" w:rsidRPr="00E57019">
        <w:rPr>
          <w:rFonts w:eastAsiaTheme="minorEastAsia"/>
          <w:lang w:val="en-US"/>
        </w:rPr>
        <w:t xml:space="preserve"> 202</w:t>
      </w:r>
      <w:r w:rsidR="0086647E">
        <w:rPr>
          <w:rFonts w:eastAsiaTheme="minorEastAsia"/>
          <w:lang w:val="en-US"/>
        </w:rPr>
        <w:t>4</w:t>
      </w:r>
    </w:p>
    <w:sectPr w:rsidR="0086647E" w:rsidRPr="00E5701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16D7E" w14:textId="77777777" w:rsidR="002E7BB5" w:rsidRDefault="002E7BB5" w:rsidP="00371D7D">
      <w:r>
        <w:separator/>
      </w:r>
    </w:p>
  </w:endnote>
  <w:endnote w:type="continuationSeparator" w:id="0">
    <w:p w14:paraId="7848D05D" w14:textId="77777777" w:rsidR="002E7BB5" w:rsidRDefault="002E7BB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071EB" w14:textId="77777777" w:rsidR="002E7BB5" w:rsidRDefault="002E7BB5" w:rsidP="00371D7D">
      <w:r>
        <w:separator/>
      </w:r>
    </w:p>
  </w:footnote>
  <w:footnote w:type="continuationSeparator" w:id="0">
    <w:p w14:paraId="5D1F859B" w14:textId="77777777" w:rsidR="002E7BB5" w:rsidRDefault="002E7BB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E7BB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0C09"/>
    <w:rsid w:val="00471D47"/>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D5CE8"/>
    <w:rsid w:val="006E1A7C"/>
    <w:rsid w:val="006E1D64"/>
    <w:rsid w:val="006E2352"/>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9C6"/>
    <w:rsid w:val="008A0DE5"/>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77C6"/>
    <w:rsid w:val="008D0A86"/>
    <w:rsid w:val="008D2D94"/>
    <w:rsid w:val="008D3E35"/>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868"/>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19B"/>
    <w:rsid w:val="00A20F66"/>
    <w:rsid w:val="00A21683"/>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2C3"/>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D07"/>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6BA8"/>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44EF"/>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244A"/>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6647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5A636-6AE0-4478-9698-66F1BEBFF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1238</Words>
  <Characters>7062</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2024-02-08T09:26:00Z</dcterms:created>
  <dcterms:modified xsi:type="dcterms:W3CDTF">2024-02-17T06:25:00Z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